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78" w:rsidRPr="00E31D22" w:rsidRDefault="000F0978">
      <w:pPr>
        <w:pBdr>
          <w:bottom w:val="single" w:sz="12" w:space="1" w:color="auto"/>
        </w:pBdr>
        <w:rPr>
          <w:sz w:val="20"/>
          <w:szCs w:val="20"/>
        </w:rPr>
      </w:pPr>
      <w:bookmarkStart w:id="0" w:name="_GoBack"/>
      <w:bookmarkEnd w:id="0"/>
    </w:p>
    <w:p w:rsidR="00E31D22" w:rsidRPr="00E31D22" w:rsidRDefault="00CB5C80" w:rsidP="00E31D22">
      <w:pPr>
        <w:pBdr>
          <w:bottom w:val="single" w:sz="12" w:space="1" w:color="auto"/>
        </w:pBdr>
        <w:rPr>
          <w:sz w:val="20"/>
          <w:szCs w:val="20"/>
        </w:rPr>
      </w:pPr>
      <w:r w:rsidRPr="00E31D22">
        <w:rPr>
          <w:sz w:val="20"/>
          <w:szCs w:val="20"/>
        </w:rPr>
        <w:t>Des archives au système d’information documentaire. Illustration par les diagnostics amiante</w:t>
      </w:r>
    </w:p>
    <w:p w:rsidR="00E31D22" w:rsidRPr="00E31D22" w:rsidRDefault="00E31D22" w:rsidP="00E31D22">
      <w:pPr>
        <w:pBdr>
          <w:bottom w:val="single" w:sz="12" w:space="1" w:color="auto"/>
        </w:pBdr>
        <w:rPr>
          <w:sz w:val="20"/>
          <w:szCs w:val="20"/>
        </w:rPr>
      </w:pPr>
    </w:p>
    <w:p w:rsidR="009B19B5" w:rsidRPr="00E31D22" w:rsidRDefault="00E65D1D" w:rsidP="00E31D22">
      <w:pPr>
        <w:pStyle w:val="Paragraphedeliste"/>
        <w:numPr>
          <w:ilvl w:val="0"/>
          <w:numId w:val="44"/>
        </w:numPr>
        <w:pBdr>
          <w:bottom w:val="single" w:sz="12" w:space="1" w:color="auto"/>
        </w:pBdr>
        <w:rPr>
          <w:sz w:val="20"/>
          <w:szCs w:val="20"/>
        </w:rPr>
      </w:pPr>
      <w:r w:rsidRPr="00E31D22">
        <w:rPr>
          <w:b/>
          <w:sz w:val="20"/>
          <w:szCs w:val="20"/>
        </w:rPr>
        <w:t>LES ACTEURS EN PRESENCE</w:t>
      </w:r>
    </w:p>
    <w:p w:rsidR="000F0978" w:rsidRPr="00E31D22" w:rsidRDefault="000F0978" w:rsidP="00D75D43">
      <w:pPr>
        <w:pStyle w:val="Corpsdetexte"/>
        <w:rPr>
          <w:rFonts w:ascii="Trebuchet MS" w:hAnsi="Trebuchet MS" w:cs="Times New Roman"/>
          <w:color w:val="000000"/>
        </w:rPr>
      </w:pPr>
    </w:p>
    <w:p w:rsidR="00380141" w:rsidRPr="00E31D22" w:rsidRDefault="00940612" w:rsidP="00D75D43">
      <w:pPr>
        <w:jc w:val="both"/>
        <w:rPr>
          <w:rFonts w:ascii="Trebuchet MS" w:hAnsi="Trebuchet MS"/>
          <w:sz w:val="20"/>
          <w:szCs w:val="20"/>
        </w:rPr>
      </w:pPr>
      <w:r w:rsidRPr="00E31D22">
        <w:rPr>
          <w:rFonts w:ascii="Trebuchet MS" w:hAnsi="Trebuchet MS"/>
          <w:sz w:val="20"/>
          <w:szCs w:val="20"/>
        </w:rPr>
        <w:t xml:space="preserve">Intro </w:t>
      </w:r>
    </w:p>
    <w:p w:rsidR="00DC463A" w:rsidRPr="00E31D22" w:rsidRDefault="00940612" w:rsidP="000F0978">
      <w:pPr>
        <w:jc w:val="both"/>
        <w:rPr>
          <w:rFonts w:ascii="Trebuchet MS" w:hAnsi="Trebuchet MS"/>
          <w:sz w:val="20"/>
          <w:szCs w:val="20"/>
        </w:rPr>
      </w:pPr>
      <w:r w:rsidRPr="00E31D22">
        <w:rPr>
          <w:rFonts w:ascii="Trebuchet MS" w:hAnsi="Trebuchet MS"/>
          <w:sz w:val="20"/>
          <w:szCs w:val="20"/>
        </w:rPr>
        <w:t>Le logement social à Strasbourg et dans l’Eurométropole</w:t>
      </w:r>
    </w:p>
    <w:p w:rsidR="00940612" w:rsidRPr="00E31D22" w:rsidRDefault="00940612" w:rsidP="000F0978">
      <w:pPr>
        <w:jc w:val="both"/>
        <w:rPr>
          <w:rFonts w:ascii="Trebuchet MS" w:hAnsi="Trebuchet MS"/>
          <w:sz w:val="20"/>
          <w:szCs w:val="20"/>
        </w:rPr>
      </w:pPr>
      <w:r w:rsidRPr="00E31D22">
        <w:rPr>
          <w:rFonts w:ascii="Trebuchet MS" w:hAnsi="Trebuchet MS"/>
          <w:sz w:val="20"/>
          <w:szCs w:val="20"/>
        </w:rPr>
        <w:t>Dates clefs</w:t>
      </w:r>
      <w:r w:rsidR="00E31D22" w:rsidRPr="00E31D22">
        <w:rPr>
          <w:rFonts w:ascii="Trebuchet MS" w:hAnsi="Trebuchet MS"/>
          <w:sz w:val="20"/>
          <w:szCs w:val="20"/>
        </w:rPr>
        <w:t xml:space="preserve"> : </w:t>
      </w:r>
      <w:r w:rsidRPr="00E31D22">
        <w:rPr>
          <w:rFonts w:ascii="Trebuchet MS" w:hAnsi="Trebuchet MS"/>
          <w:sz w:val="20"/>
          <w:szCs w:val="20"/>
        </w:rPr>
        <w:t xml:space="preserve">1923 ; 1951, ……… 2013 ; </w:t>
      </w:r>
    </w:p>
    <w:p w:rsidR="00940612" w:rsidRPr="00E31D22" w:rsidRDefault="00940612" w:rsidP="000F0978">
      <w:pPr>
        <w:jc w:val="both"/>
        <w:rPr>
          <w:rFonts w:ascii="Trebuchet MS" w:hAnsi="Trebuchet MS"/>
          <w:sz w:val="20"/>
          <w:szCs w:val="20"/>
        </w:rPr>
      </w:pPr>
      <w:r w:rsidRPr="00E31D22">
        <w:rPr>
          <w:rFonts w:ascii="Trebuchet MS" w:hAnsi="Trebuchet MS"/>
          <w:sz w:val="20"/>
          <w:szCs w:val="20"/>
        </w:rPr>
        <w:t xml:space="preserve">Présentation rapide des 2 principaux bailleurs de la ville et de l’Eurométropole. </w:t>
      </w:r>
    </w:p>
    <w:p w:rsidR="00940612" w:rsidRPr="00E31D22" w:rsidRDefault="00940612" w:rsidP="000F0978">
      <w:pPr>
        <w:jc w:val="both"/>
        <w:rPr>
          <w:rFonts w:ascii="Trebuchet MS" w:hAnsi="Trebuchet MS"/>
          <w:b/>
          <w:color w:val="4472C4" w:themeColor="accent5"/>
          <w:sz w:val="20"/>
          <w:szCs w:val="20"/>
        </w:rPr>
      </w:pPr>
    </w:p>
    <w:p w:rsidR="00940612" w:rsidRPr="00E31D22" w:rsidRDefault="00940612" w:rsidP="000F0978">
      <w:pPr>
        <w:jc w:val="both"/>
        <w:rPr>
          <w:rFonts w:ascii="Trebuchet MS" w:hAnsi="Trebuchet MS"/>
          <w:b/>
          <w:color w:val="4472C4" w:themeColor="accent5"/>
          <w:sz w:val="20"/>
          <w:szCs w:val="20"/>
        </w:rPr>
      </w:pPr>
      <w:r w:rsidRPr="00E31D22">
        <w:rPr>
          <w:rFonts w:ascii="Trebuchet MS" w:hAnsi="Trebuchet MS"/>
          <w:b/>
          <w:color w:val="4472C4" w:themeColor="accent5"/>
          <w:sz w:val="20"/>
          <w:szCs w:val="20"/>
        </w:rPr>
        <w:t>CUS Habitat</w:t>
      </w:r>
    </w:p>
    <w:p w:rsidR="00940612" w:rsidRPr="00E31D22" w:rsidRDefault="00940612" w:rsidP="000F0978">
      <w:pPr>
        <w:jc w:val="both"/>
        <w:rPr>
          <w:rFonts w:ascii="Trebuchet MS" w:hAnsi="Trebuchet MS"/>
          <w:sz w:val="20"/>
          <w:szCs w:val="20"/>
        </w:rPr>
      </w:pPr>
      <w:r w:rsidRPr="00E31D22">
        <w:rPr>
          <w:rFonts w:ascii="Trebuchet MS" w:hAnsi="Trebuchet MS"/>
          <w:sz w:val="20"/>
          <w:szCs w:val="20"/>
        </w:rPr>
        <w:t>506 salariés – 20.000 logements</w:t>
      </w:r>
    </w:p>
    <w:p w:rsidR="00940612" w:rsidRPr="00E31D22" w:rsidRDefault="00940612" w:rsidP="00940612">
      <w:pPr>
        <w:jc w:val="both"/>
        <w:rPr>
          <w:rFonts w:ascii="Trebuchet MS" w:hAnsi="Trebuchet MS"/>
          <w:sz w:val="20"/>
          <w:szCs w:val="20"/>
        </w:rPr>
      </w:pPr>
      <w:r w:rsidRPr="00E31D22">
        <w:rPr>
          <w:rFonts w:ascii="Trebuchet MS" w:hAnsi="Trebuchet MS"/>
          <w:sz w:val="20"/>
          <w:szCs w:val="20"/>
        </w:rPr>
        <w:t>EPIC dont les missions sont la construction, la gestion et l’entretien des logements destinés à la location ou à l’accession à la propriété.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E077AA" w:rsidRPr="00E31D22" w:rsidTr="00E077AA">
        <w:tc>
          <w:tcPr>
            <w:tcW w:w="1101" w:type="dxa"/>
          </w:tcPr>
          <w:p w:rsidR="00E077AA" w:rsidRPr="00E31D22" w:rsidRDefault="00E077AA" w:rsidP="00E077AA">
            <w:pPr>
              <w:jc w:val="both"/>
              <w:rPr>
                <w:rFonts w:ascii="Trebuchet MS" w:hAnsi="Trebuchet MS"/>
                <w:b/>
                <w:sz w:val="20"/>
                <w:szCs w:val="20"/>
              </w:rPr>
            </w:pPr>
            <w:r w:rsidRPr="00E31D22">
              <w:rPr>
                <w:rFonts w:ascii="Trebuchet MS" w:hAnsi="Trebuchet MS"/>
                <w:b/>
                <w:sz w:val="20"/>
                <w:szCs w:val="20"/>
              </w:rPr>
              <w:t>1923</w:t>
            </w:r>
          </w:p>
        </w:tc>
        <w:tc>
          <w:tcPr>
            <w:tcW w:w="8111" w:type="dxa"/>
          </w:tcPr>
          <w:p w:rsidR="00E077AA" w:rsidRPr="00E31D22" w:rsidRDefault="00E077AA" w:rsidP="00E077AA">
            <w:pPr>
              <w:jc w:val="both"/>
              <w:rPr>
                <w:rFonts w:ascii="Trebuchet MS" w:hAnsi="Trebuchet MS"/>
                <w:sz w:val="20"/>
                <w:szCs w:val="20"/>
              </w:rPr>
            </w:pPr>
            <w:r w:rsidRPr="00E31D22">
              <w:rPr>
                <w:rFonts w:ascii="Trebuchet MS" w:hAnsi="Trebuchet MS"/>
                <w:sz w:val="20"/>
                <w:szCs w:val="20"/>
              </w:rPr>
              <w:t xml:space="preserve">Jacques Peirotes, Maire de Strasbourg, prend l’initiative de créer l’Office Public d’Habitations à Bon Marché de la Ville de Strasbourg. L’Office </w:t>
            </w:r>
            <w:r w:rsidRPr="00E31D22">
              <w:rPr>
                <w:rFonts w:ascii="Trebuchet MS" w:hAnsi="Trebuchet MS"/>
                <w:sz w:val="20"/>
                <w:szCs w:val="20"/>
                <w:u w:val="single"/>
              </w:rPr>
              <w:t>reçoit en dotation ses 233 premiers logements</w:t>
            </w:r>
            <w:r w:rsidRPr="00E31D22">
              <w:rPr>
                <w:rFonts w:ascii="Trebuchet MS" w:hAnsi="Trebuchet MS"/>
                <w:sz w:val="20"/>
                <w:szCs w:val="20"/>
              </w:rPr>
              <w:t>, situés entre l’avenue de la Forêt Noire et la rue Vauban.</w:t>
            </w:r>
          </w:p>
          <w:p w:rsidR="00E077AA" w:rsidRPr="00E31D22" w:rsidRDefault="00E077AA" w:rsidP="00E077AA">
            <w:pPr>
              <w:jc w:val="both"/>
              <w:rPr>
                <w:rFonts w:ascii="Trebuchet MS" w:hAnsi="Trebuchet MS"/>
                <w:b/>
                <w:sz w:val="20"/>
                <w:szCs w:val="20"/>
              </w:rPr>
            </w:pPr>
          </w:p>
        </w:tc>
      </w:tr>
      <w:tr w:rsidR="00E077AA" w:rsidRPr="00E31D22" w:rsidTr="00E077AA">
        <w:tc>
          <w:tcPr>
            <w:tcW w:w="1101" w:type="dxa"/>
          </w:tcPr>
          <w:p w:rsidR="00E077AA" w:rsidRPr="00E31D22" w:rsidRDefault="00E077AA" w:rsidP="00E077AA">
            <w:pPr>
              <w:jc w:val="both"/>
              <w:rPr>
                <w:rFonts w:ascii="Trebuchet MS" w:hAnsi="Trebuchet MS"/>
                <w:b/>
                <w:sz w:val="20"/>
                <w:szCs w:val="20"/>
              </w:rPr>
            </w:pPr>
            <w:r w:rsidRPr="00E31D22">
              <w:rPr>
                <w:rFonts w:ascii="Trebuchet MS" w:hAnsi="Trebuchet MS"/>
                <w:b/>
                <w:sz w:val="20"/>
                <w:szCs w:val="20"/>
              </w:rPr>
              <w:t>1968</w:t>
            </w:r>
            <w:r w:rsidRPr="00E31D22">
              <w:rPr>
                <w:rFonts w:ascii="Trebuchet MS" w:hAnsi="Trebuchet MS"/>
                <w:sz w:val="20"/>
                <w:szCs w:val="20"/>
              </w:rPr>
              <w:t> </w:t>
            </w:r>
          </w:p>
        </w:tc>
        <w:tc>
          <w:tcPr>
            <w:tcW w:w="8111" w:type="dxa"/>
          </w:tcPr>
          <w:p w:rsidR="00E077AA" w:rsidRPr="00E31D22" w:rsidRDefault="00E077AA" w:rsidP="00E077AA">
            <w:pPr>
              <w:jc w:val="both"/>
              <w:rPr>
                <w:rFonts w:ascii="Trebuchet MS" w:hAnsi="Trebuchet MS"/>
                <w:sz w:val="20"/>
                <w:szCs w:val="20"/>
              </w:rPr>
            </w:pPr>
            <w:r w:rsidRPr="00E31D22">
              <w:rPr>
                <w:rFonts w:ascii="Trebuchet MS" w:hAnsi="Trebuchet MS"/>
                <w:sz w:val="20"/>
                <w:szCs w:val="20"/>
              </w:rPr>
              <w:t>l’OPHBM devient OPHLM de la CUS. Sa compétence est étendue au terrotoire des 27 communes</w:t>
            </w:r>
          </w:p>
          <w:p w:rsidR="00E077AA" w:rsidRPr="00E31D22" w:rsidRDefault="00E077AA" w:rsidP="00E077AA">
            <w:pPr>
              <w:jc w:val="both"/>
              <w:rPr>
                <w:rFonts w:ascii="Trebuchet MS" w:hAnsi="Trebuchet MS"/>
                <w:sz w:val="20"/>
                <w:szCs w:val="20"/>
              </w:rPr>
            </w:pPr>
          </w:p>
        </w:tc>
      </w:tr>
      <w:tr w:rsidR="00E077AA" w:rsidRPr="00E31D22" w:rsidTr="00E077AA">
        <w:tc>
          <w:tcPr>
            <w:tcW w:w="1101" w:type="dxa"/>
          </w:tcPr>
          <w:p w:rsidR="00E077AA" w:rsidRPr="00E31D22" w:rsidRDefault="00E077AA" w:rsidP="00E077AA">
            <w:pPr>
              <w:jc w:val="both"/>
              <w:rPr>
                <w:rFonts w:ascii="Trebuchet MS" w:hAnsi="Trebuchet MS"/>
                <w:b/>
                <w:sz w:val="20"/>
                <w:szCs w:val="20"/>
              </w:rPr>
            </w:pPr>
            <w:r w:rsidRPr="00E31D22">
              <w:rPr>
                <w:rFonts w:ascii="Trebuchet MS" w:hAnsi="Trebuchet MS"/>
                <w:b/>
                <w:sz w:val="20"/>
                <w:szCs w:val="20"/>
              </w:rPr>
              <w:t>1993</w:t>
            </w:r>
            <w:r w:rsidRPr="00E31D22">
              <w:rPr>
                <w:rFonts w:ascii="Trebuchet MS" w:hAnsi="Trebuchet MS"/>
                <w:sz w:val="20"/>
                <w:szCs w:val="20"/>
              </w:rPr>
              <w:t> </w:t>
            </w:r>
          </w:p>
        </w:tc>
        <w:tc>
          <w:tcPr>
            <w:tcW w:w="8111" w:type="dxa"/>
          </w:tcPr>
          <w:p w:rsidR="00E077AA" w:rsidRPr="00E31D22" w:rsidRDefault="00E077AA" w:rsidP="00E077AA">
            <w:pPr>
              <w:jc w:val="both"/>
              <w:rPr>
                <w:rFonts w:ascii="Trebuchet MS" w:hAnsi="Trebuchet MS"/>
                <w:sz w:val="20"/>
                <w:szCs w:val="20"/>
              </w:rPr>
            </w:pPr>
            <w:r w:rsidRPr="00E31D22">
              <w:rPr>
                <w:rFonts w:ascii="Trebuchet MS" w:hAnsi="Trebuchet MS"/>
                <w:sz w:val="20"/>
                <w:szCs w:val="20"/>
              </w:rPr>
              <w:t>pour ses 70 ans, l’Office change de dénomination et devient CUS habitat. Création des services décentralisés (agences et antennes au sein des quartiers)</w:t>
            </w:r>
          </w:p>
          <w:p w:rsidR="00E077AA" w:rsidRPr="00E31D22" w:rsidRDefault="00E077AA" w:rsidP="00E077AA">
            <w:pPr>
              <w:pStyle w:val="Default"/>
              <w:rPr>
                <w:sz w:val="20"/>
                <w:szCs w:val="20"/>
              </w:rPr>
            </w:pPr>
            <w:r w:rsidRPr="00E31D22">
              <w:rPr>
                <w:sz w:val="20"/>
                <w:szCs w:val="20"/>
              </w:rPr>
              <w:t>4 agences Hautepierre, Centre, Elsau et Neuhof</w:t>
            </w:r>
          </w:p>
          <w:p w:rsidR="00E077AA" w:rsidRPr="00E31D22" w:rsidRDefault="00E077AA" w:rsidP="00E077AA">
            <w:pPr>
              <w:pStyle w:val="Default"/>
              <w:rPr>
                <w:sz w:val="20"/>
                <w:szCs w:val="20"/>
              </w:rPr>
            </w:pPr>
            <w:r w:rsidRPr="00E31D22">
              <w:rPr>
                <w:sz w:val="20"/>
                <w:szCs w:val="20"/>
              </w:rPr>
              <w:t>4 antennes Cronenbourg, Neudorf, Elsau et Meinau</w:t>
            </w:r>
          </w:p>
          <w:p w:rsidR="00E077AA" w:rsidRPr="00E31D22" w:rsidRDefault="00E077AA" w:rsidP="00E077AA">
            <w:pPr>
              <w:pStyle w:val="Default"/>
              <w:rPr>
                <w:sz w:val="20"/>
                <w:szCs w:val="20"/>
              </w:rPr>
            </w:pPr>
            <w:r w:rsidRPr="00E31D22">
              <w:rPr>
                <w:sz w:val="20"/>
                <w:szCs w:val="20"/>
              </w:rPr>
              <w:t xml:space="preserve">Plus tard 4 point relai Lingolsheim, Bischheim, Musau et Port du Rhin </w:t>
            </w:r>
          </w:p>
          <w:p w:rsidR="00E077AA" w:rsidRPr="00E31D22" w:rsidRDefault="00E077AA" w:rsidP="00E077AA">
            <w:pPr>
              <w:jc w:val="both"/>
              <w:rPr>
                <w:rFonts w:ascii="Trebuchet MS" w:hAnsi="Trebuchet MS"/>
                <w:sz w:val="20"/>
                <w:szCs w:val="20"/>
              </w:rPr>
            </w:pPr>
          </w:p>
          <w:p w:rsidR="00E077AA" w:rsidRPr="00E31D22" w:rsidRDefault="00E077AA" w:rsidP="00E077AA">
            <w:pPr>
              <w:jc w:val="both"/>
              <w:rPr>
                <w:rFonts w:ascii="Trebuchet MS" w:hAnsi="Trebuchet MS"/>
                <w:sz w:val="20"/>
                <w:szCs w:val="20"/>
              </w:rPr>
            </w:pPr>
          </w:p>
        </w:tc>
      </w:tr>
      <w:tr w:rsidR="00E077AA" w:rsidRPr="00E31D22" w:rsidTr="00E077AA">
        <w:tc>
          <w:tcPr>
            <w:tcW w:w="1101" w:type="dxa"/>
          </w:tcPr>
          <w:p w:rsidR="00E077AA" w:rsidRPr="00E31D22" w:rsidRDefault="00E077AA" w:rsidP="00E077AA">
            <w:pPr>
              <w:jc w:val="both"/>
              <w:rPr>
                <w:rFonts w:ascii="Trebuchet MS" w:hAnsi="Trebuchet MS"/>
                <w:b/>
                <w:sz w:val="20"/>
                <w:szCs w:val="20"/>
              </w:rPr>
            </w:pPr>
            <w:r w:rsidRPr="00E31D22">
              <w:rPr>
                <w:rFonts w:ascii="Trebuchet MS" w:hAnsi="Trebuchet MS"/>
                <w:b/>
                <w:sz w:val="20"/>
                <w:szCs w:val="20"/>
              </w:rPr>
              <w:t>2007</w:t>
            </w:r>
            <w:r w:rsidRPr="00E31D22">
              <w:rPr>
                <w:rFonts w:ascii="Trebuchet MS" w:hAnsi="Trebuchet MS"/>
                <w:sz w:val="20"/>
                <w:szCs w:val="20"/>
              </w:rPr>
              <w:t> </w:t>
            </w:r>
          </w:p>
        </w:tc>
        <w:tc>
          <w:tcPr>
            <w:tcW w:w="8111" w:type="dxa"/>
          </w:tcPr>
          <w:p w:rsidR="00E077AA" w:rsidRPr="00E31D22" w:rsidRDefault="00E077AA" w:rsidP="00E077AA">
            <w:pPr>
              <w:jc w:val="both"/>
              <w:rPr>
                <w:rFonts w:ascii="Trebuchet MS" w:hAnsi="Trebuchet MS"/>
                <w:sz w:val="20"/>
                <w:szCs w:val="20"/>
              </w:rPr>
            </w:pPr>
            <w:r w:rsidRPr="00E31D22">
              <w:rPr>
                <w:rFonts w:ascii="Trebuchet MS" w:hAnsi="Trebuchet MS"/>
                <w:sz w:val="20"/>
                <w:szCs w:val="20"/>
              </w:rPr>
              <w:t>février) les OPHLM changent de statut et deviennent des EPIC dont la nouvelle dénomination est OPH. CUS Habitat change à nouveau d’enseigne : pour Office Public de l’Habitat de la Communauté Urbaine de Strasbourg.</w:t>
            </w:r>
          </w:p>
          <w:p w:rsidR="00E077AA" w:rsidRPr="00E31D22" w:rsidRDefault="00E077AA" w:rsidP="00E077AA">
            <w:pPr>
              <w:jc w:val="both"/>
              <w:rPr>
                <w:rFonts w:ascii="Trebuchet MS" w:hAnsi="Trebuchet MS"/>
                <w:sz w:val="20"/>
                <w:szCs w:val="20"/>
              </w:rPr>
            </w:pPr>
          </w:p>
        </w:tc>
      </w:tr>
      <w:tr w:rsidR="00E077AA" w:rsidRPr="00E31D22" w:rsidTr="00E077AA">
        <w:tc>
          <w:tcPr>
            <w:tcW w:w="1101" w:type="dxa"/>
          </w:tcPr>
          <w:p w:rsidR="00E077AA" w:rsidRPr="00E31D22" w:rsidRDefault="00E077AA" w:rsidP="00E077AA">
            <w:pPr>
              <w:jc w:val="both"/>
              <w:rPr>
                <w:rFonts w:ascii="Trebuchet MS" w:hAnsi="Trebuchet MS"/>
                <w:b/>
                <w:sz w:val="20"/>
                <w:szCs w:val="20"/>
              </w:rPr>
            </w:pPr>
            <w:r w:rsidRPr="00E31D22">
              <w:rPr>
                <w:rStyle w:val="lev"/>
                <w:rFonts w:ascii="Trebuchet MS" w:hAnsi="Trebuchet MS"/>
                <w:sz w:val="20"/>
                <w:szCs w:val="20"/>
              </w:rPr>
              <w:t>2013</w:t>
            </w:r>
            <w:r w:rsidRPr="00E31D22">
              <w:rPr>
                <w:rFonts w:ascii="Trebuchet MS" w:hAnsi="Trebuchet MS"/>
                <w:sz w:val="20"/>
                <w:szCs w:val="20"/>
              </w:rPr>
              <w:t> </w:t>
            </w:r>
          </w:p>
        </w:tc>
        <w:tc>
          <w:tcPr>
            <w:tcW w:w="8111" w:type="dxa"/>
          </w:tcPr>
          <w:p w:rsidR="00E077AA" w:rsidRPr="00E31D22" w:rsidRDefault="00E077AA" w:rsidP="00E077AA">
            <w:pPr>
              <w:jc w:val="both"/>
              <w:rPr>
                <w:rFonts w:ascii="Trebuchet MS" w:hAnsi="Trebuchet MS"/>
                <w:sz w:val="20"/>
                <w:szCs w:val="20"/>
              </w:rPr>
            </w:pPr>
            <w:r w:rsidRPr="00E31D22">
              <w:rPr>
                <w:rFonts w:ascii="Trebuchet MS" w:hAnsi="Trebuchet MS"/>
                <w:sz w:val="20"/>
                <w:szCs w:val="20"/>
              </w:rPr>
              <w:t>Quittant ses locaux historiques de la rue de Genève, CUS Habitat déménage au 24 route de l'Hôpital à Strasbourg. L'Office s'y installe en même temps que la SEML Habitation Moderne avec qui il a construit conjointement cet immeuble. Ouverture au public : le 29 octobre 2013</w:t>
            </w:r>
          </w:p>
          <w:p w:rsidR="00E077AA" w:rsidRPr="00E31D22" w:rsidRDefault="00E077AA" w:rsidP="00E077AA">
            <w:pPr>
              <w:pStyle w:val="NormalWeb"/>
              <w:rPr>
                <w:rFonts w:ascii="Trebuchet MS" w:hAnsi="Trebuchet MS"/>
                <w:sz w:val="20"/>
                <w:szCs w:val="20"/>
              </w:rPr>
            </w:pPr>
            <w:r w:rsidRPr="00E31D22">
              <w:rPr>
                <w:rFonts w:ascii="Trebuchet MS" w:hAnsi="Trebuchet MS"/>
                <w:sz w:val="20"/>
                <w:szCs w:val="20"/>
              </w:rPr>
              <w:t xml:space="preserve">En septembre 2013, regroupés sur un même site les services et collaborateurs chargés de </w:t>
            </w:r>
            <w:r w:rsidRPr="00E31D22">
              <w:rPr>
                <w:rFonts w:ascii="Trebuchet MS" w:hAnsi="Trebuchet MS"/>
                <w:sz w:val="20"/>
                <w:szCs w:val="20"/>
                <w:u w:val="single"/>
              </w:rPr>
              <w:t>la gestion et de l'entretien</w:t>
            </w:r>
            <w:r w:rsidRPr="00E31D22">
              <w:rPr>
                <w:rFonts w:ascii="Trebuchet MS" w:hAnsi="Trebuchet MS"/>
                <w:sz w:val="20"/>
                <w:szCs w:val="20"/>
              </w:rPr>
              <w:t xml:space="preserve"> de son parc immobilier. Ce nouvel Atelier, implanté rue de la Plaine-des-bouchers, dans le quartier de la Meinau, offre désormais une base unique à des équipes jusque-là dispersées, et un équipement optimal pour améliorer le service rendu aux locataires.</w:t>
            </w:r>
          </w:p>
          <w:p w:rsidR="00E077AA" w:rsidRPr="00E31D22" w:rsidRDefault="00E077AA" w:rsidP="00E077AA">
            <w:pPr>
              <w:pStyle w:val="NormalWeb"/>
              <w:rPr>
                <w:rFonts w:ascii="Trebuchet MS" w:hAnsi="Trebuchet MS"/>
                <w:sz w:val="20"/>
                <w:szCs w:val="20"/>
              </w:rPr>
            </w:pPr>
          </w:p>
        </w:tc>
      </w:tr>
      <w:tr w:rsidR="00E077AA" w:rsidRPr="00E31D22" w:rsidTr="00E077AA">
        <w:tc>
          <w:tcPr>
            <w:tcW w:w="1101" w:type="dxa"/>
          </w:tcPr>
          <w:p w:rsidR="00E077AA" w:rsidRPr="00E31D22" w:rsidRDefault="00E077AA" w:rsidP="00E077AA">
            <w:pPr>
              <w:jc w:val="both"/>
              <w:rPr>
                <w:rStyle w:val="lev"/>
                <w:rFonts w:ascii="Trebuchet MS" w:hAnsi="Trebuchet MS"/>
                <w:sz w:val="20"/>
                <w:szCs w:val="20"/>
              </w:rPr>
            </w:pPr>
            <w:r w:rsidRPr="00E31D22">
              <w:rPr>
                <w:rStyle w:val="lev"/>
                <w:rFonts w:ascii="Trebuchet MS" w:hAnsi="Trebuchet MS"/>
                <w:color w:val="000000"/>
                <w:sz w:val="20"/>
                <w:szCs w:val="20"/>
              </w:rPr>
              <w:t>2015 </w:t>
            </w:r>
          </w:p>
        </w:tc>
        <w:tc>
          <w:tcPr>
            <w:tcW w:w="8111" w:type="dxa"/>
          </w:tcPr>
          <w:p w:rsidR="00E077AA" w:rsidRPr="00E31D22" w:rsidRDefault="00E077AA" w:rsidP="00E077AA">
            <w:pPr>
              <w:jc w:val="both"/>
              <w:rPr>
                <w:rFonts w:ascii="Trebuchet MS" w:hAnsi="Trebuchet MS"/>
                <w:color w:val="000000"/>
                <w:sz w:val="20"/>
                <w:szCs w:val="20"/>
              </w:rPr>
            </w:pPr>
            <w:r w:rsidRPr="00E31D22">
              <w:rPr>
                <w:rFonts w:ascii="Trebuchet MS" w:hAnsi="Trebuchet MS"/>
                <w:color w:val="000000"/>
                <w:sz w:val="20"/>
                <w:szCs w:val="20"/>
              </w:rPr>
              <w:t xml:space="preserve">par décret ministériel, la Communauté Urbaine de Strasbourg (C.U.S.) devient une «Métropole» au même titre que 13 autres communautés urbaines de France (Lille, Brest, Toulouse, Lyon...).. </w:t>
            </w:r>
          </w:p>
          <w:p w:rsidR="00E077AA" w:rsidRPr="00E31D22" w:rsidRDefault="00E077AA" w:rsidP="00E077AA">
            <w:pPr>
              <w:jc w:val="both"/>
              <w:rPr>
                <w:rFonts w:ascii="Trebuchet MS" w:hAnsi="Trebuchet MS"/>
                <w:color w:val="000000"/>
                <w:sz w:val="20"/>
                <w:szCs w:val="20"/>
              </w:rPr>
            </w:pPr>
            <w:r w:rsidRPr="00E31D22">
              <w:rPr>
                <w:rFonts w:ascii="Trebuchet MS" w:hAnsi="Trebuchet MS"/>
                <w:color w:val="000000"/>
                <w:sz w:val="20"/>
                <w:szCs w:val="20"/>
              </w:rPr>
              <w:br/>
              <w:t xml:space="preserve">La Communauté urbaine de Strasbourg est dénommée désormais "Eurométropole de </w:t>
            </w:r>
            <w:r w:rsidRPr="00E31D22">
              <w:rPr>
                <w:rFonts w:ascii="Trebuchet MS" w:hAnsi="Trebuchet MS"/>
                <w:color w:val="000000"/>
                <w:sz w:val="20"/>
                <w:szCs w:val="20"/>
              </w:rPr>
              <w:lastRenderedPageBreak/>
              <w:t>Strasbourg". </w:t>
            </w:r>
            <w:r w:rsidRPr="00E31D22">
              <w:rPr>
                <w:rStyle w:val="lev"/>
                <w:rFonts w:ascii="Trebuchet MS" w:hAnsi="Trebuchet MS"/>
                <w:color w:val="000000"/>
                <w:sz w:val="20"/>
                <w:szCs w:val="20"/>
              </w:rPr>
              <w:t>Le 1er janvier 2015, CUS Habitat est devenu</w:t>
            </w:r>
            <w:r w:rsidRPr="00E31D22">
              <w:rPr>
                <w:rFonts w:ascii="Trebuchet MS" w:hAnsi="Trebuchet MS"/>
                <w:color w:val="000000"/>
                <w:sz w:val="20"/>
                <w:szCs w:val="20"/>
              </w:rPr>
              <w:t>, par conséquent, l'</w:t>
            </w:r>
            <w:r w:rsidRPr="00E31D22">
              <w:rPr>
                <w:rStyle w:val="lev"/>
                <w:rFonts w:ascii="Trebuchet MS" w:hAnsi="Trebuchet MS"/>
                <w:color w:val="000000"/>
                <w:sz w:val="20"/>
                <w:szCs w:val="20"/>
              </w:rPr>
              <w:t>Office Public de l'Habitat de l'Eurométropole de Strasbourg</w:t>
            </w:r>
            <w:r w:rsidRPr="00E31D22">
              <w:rPr>
                <w:rFonts w:ascii="Trebuchet MS" w:hAnsi="Trebuchet MS"/>
                <w:color w:val="000000"/>
                <w:sz w:val="20"/>
                <w:szCs w:val="20"/>
              </w:rPr>
              <w:t>.</w:t>
            </w:r>
          </w:p>
          <w:p w:rsidR="00E077AA" w:rsidRPr="00E31D22" w:rsidRDefault="00E077AA" w:rsidP="00E077AA">
            <w:pPr>
              <w:jc w:val="both"/>
              <w:rPr>
                <w:rFonts w:ascii="Trebuchet MS" w:hAnsi="Trebuchet MS"/>
                <w:sz w:val="20"/>
                <w:szCs w:val="20"/>
              </w:rPr>
            </w:pPr>
          </w:p>
        </w:tc>
      </w:tr>
      <w:tr w:rsidR="00E077AA" w:rsidRPr="00E31D22" w:rsidTr="00E077AA">
        <w:tc>
          <w:tcPr>
            <w:tcW w:w="1101" w:type="dxa"/>
          </w:tcPr>
          <w:p w:rsidR="00E077AA" w:rsidRPr="00E31D22" w:rsidRDefault="00E077AA" w:rsidP="00E077AA">
            <w:pPr>
              <w:jc w:val="both"/>
              <w:rPr>
                <w:rStyle w:val="lev"/>
                <w:rFonts w:ascii="Trebuchet MS" w:hAnsi="Trebuchet MS"/>
                <w:color w:val="000000"/>
                <w:sz w:val="20"/>
                <w:szCs w:val="20"/>
              </w:rPr>
            </w:pPr>
            <w:r w:rsidRPr="00E31D22">
              <w:rPr>
                <w:rStyle w:val="lev"/>
                <w:rFonts w:ascii="Trebuchet MS" w:hAnsi="Trebuchet MS"/>
                <w:color w:val="484445"/>
                <w:sz w:val="20"/>
                <w:szCs w:val="20"/>
              </w:rPr>
              <w:lastRenderedPageBreak/>
              <w:t>2017</w:t>
            </w:r>
          </w:p>
        </w:tc>
        <w:tc>
          <w:tcPr>
            <w:tcW w:w="8111" w:type="dxa"/>
          </w:tcPr>
          <w:p w:rsidR="00E077AA" w:rsidRPr="00E31D22" w:rsidRDefault="00E077AA" w:rsidP="00E077AA">
            <w:pPr>
              <w:jc w:val="both"/>
              <w:rPr>
                <w:rFonts w:ascii="Trebuchet MS" w:hAnsi="Trebuchet MS"/>
                <w:color w:val="000000"/>
                <w:sz w:val="20"/>
                <w:szCs w:val="20"/>
              </w:rPr>
            </w:pPr>
            <w:r w:rsidRPr="00E31D22">
              <w:rPr>
                <w:rFonts w:ascii="Trebuchet MS" w:hAnsi="Trebuchet MS"/>
                <w:color w:val="484445"/>
                <w:sz w:val="20"/>
                <w:szCs w:val="20"/>
              </w:rPr>
              <w:t>Depuis le 1er janvier 2017, l'Eurométropole comprend 33 communes après fusion avec la communauté de communes qui regroupait Achenheim, Breuschwickersheim, Hangenbieten, Kolbsheim et Osthoffen.</w:t>
            </w:r>
          </w:p>
        </w:tc>
      </w:tr>
    </w:tbl>
    <w:p w:rsidR="004B792A" w:rsidRPr="00E31D22" w:rsidRDefault="004B792A" w:rsidP="00D75D43">
      <w:pPr>
        <w:pStyle w:val="Corpsdetexte"/>
        <w:rPr>
          <w:rFonts w:ascii="Trebuchet MS" w:hAnsi="Trebuchet MS" w:cs="Times New Roman"/>
          <w:color w:val="000000"/>
        </w:rPr>
      </w:pPr>
    </w:p>
    <w:p w:rsidR="008F194F" w:rsidRPr="00E31D22" w:rsidRDefault="008F194F" w:rsidP="00D75D43">
      <w:pPr>
        <w:pStyle w:val="Corpsdetexte"/>
        <w:rPr>
          <w:rFonts w:ascii="Trebuchet MS" w:hAnsi="Trebuchet MS" w:cs="Times New Roman"/>
          <w:color w:val="000000"/>
        </w:rPr>
      </w:pPr>
    </w:p>
    <w:p w:rsidR="00E077AA" w:rsidRPr="00E31D22" w:rsidRDefault="00E077AA" w:rsidP="00E077AA">
      <w:pPr>
        <w:jc w:val="both"/>
        <w:rPr>
          <w:rFonts w:ascii="Trebuchet MS" w:hAnsi="Trebuchet MS"/>
          <w:b/>
          <w:color w:val="4472C4" w:themeColor="accent5"/>
          <w:sz w:val="20"/>
          <w:szCs w:val="20"/>
        </w:rPr>
      </w:pPr>
      <w:r w:rsidRPr="00E31D22">
        <w:rPr>
          <w:rFonts w:ascii="Trebuchet MS" w:hAnsi="Trebuchet MS"/>
          <w:b/>
          <w:color w:val="4472C4" w:themeColor="accent5"/>
          <w:sz w:val="20"/>
          <w:szCs w:val="20"/>
        </w:rPr>
        <w:t>Habitation moderne</w:t>
      </w:r>
    </w:p>
    <w:p w:rsidR="00E077AA" w:rsidRPr="00E31D22" w:rsidRDefault="00E077AA" w:rsidP="00D75D43">
      <w:pPr>
        <w:pStyle w:val="Corpsdetexte"/>
        <w:rPr>
          <w:rFonts w:ascii="Trebuchet MS" w:hAnsi="Trebuchet MS" w:cs="Times New Roman"/>
          <w:color w:val="000000"/>
        </w:rPr>
      </w:pPr>
      <w:r w:rsidRPr="00E31D22">
        <w:rPr>
          <w:rFonts w:ascii="Trebuchet MS" w:hAnsi="Trebuchet MS" w:cs="Times New Roman"/>
          <w:color w:val="000000"/>
        </w:rPr>
        <w:t>9800 logements  - 180 salariés</w:t>
      </w:r>
    </w:p>
    <w:p w:rsidR="00E077AA" w:rsidRPr="00E31D22" w:rsidRDefault="00E077AA" w:rsidP="00D75D43">
      <w:pPr>
        <w:pStyle w:val="Corpsdetexte"/>
        <w:rPr>
          <w:rFonts w:ascii="Trebuchet MS" w:hAnsi="Trebuchet MS" w:cs="Times New Roman"/>
          <w:color w:val="000000"/>
        </w:rPr>
      </w:pPr>
    </w:p>
    <w:p w:rsidR="00D75D43" w:rsidRPr="00E31D22" w:rsidRDefault="000F0978" w:rsidP="00D75D43">
      <w:pPr>
        <w:pStyle w:val="Corpsdetexte"/>
        <w:rPr>
          <w:rFonts w:ascii="Trebuchet MS" w:hAnsi="Trebuchet MS" w:cs="Times New Roman"/>
          <w:color w:val="000000"/>
        </w:rPr>
      </w:pPr>
      <w:r w:rsidRPr="00E31D22">
        <w:rPr>
          <w:rFonts w:ascii="Trebuchet MS" w:hAnsi="Trebuchet MS" w:cs="Times New Roman"/>
          <w:color w:val="000000"/>
        </w:rPr>
        <w:t xml:space="preserve">1951 </w:t>
      </w:r>
      <w:r w:rsidR="00D75D43" w:rsidRPr="00E31D22">
        <w:rPr>
          <w:rFonts w:ascii="Trebuchet MS" w:hAnsi="Trebuchet MS" w:cs="Times New Roman"/>
          <w:color w:val="000000"/>
        </w:rPr>
        <w:t>Société anonyme d’économie mixte locale (SAEML) de construction prenant en charge aussi bien des constructions pour son compte, pour le compte d’autrui que des opérations de gestion et d’aménagement.</w:t>
      </w:r>
    </w:p>
    <w:p w:rsidR="00E077AA" w:rsidRPr="00E31D22" w:rsidRDefault="00E077AA" w:rsidP="00D75D43">
      <w:pPr>
        <w:pStyle w:val="Corpsdetexte"/>
        <w:rPr>
          <w:rFonts w:ascii="Trebuchet MS" w:hAnsi="Trebuchet MS" w:cs="Times New Roman"/>
          <w:color w:val="000000"/>
        </w:rPr>
      </w:pPr>
    </w:p>
    <w:p w:rsidR="00D75D43" w:rsidRPr="00E31D22" w:rsidRDefault="00D75D43" w:rsidP="00D75D43">
      <w:pPr>
        <w:pStyle w:val="Corpsdetexte"/>
        <w:rPr>
          <w:rFonts w:ascii="Trebuchet MS" w:hAnsi="Trebuchet MS" w:cs="Times New Roman"/>
          <w:color w:val="000000"/>
        </w:rPr>
      </w:pPr>
      <w:r w:rsidRPr="00E31D22">
        <w:rPr>
          <w:rFonts w:ascii="Trebuchet MS" w:hAnsi="Trebuchet MS" w:cs="Times New Roman"/>
          <w:color w:val="000000"/>
        </w:rPr>
        <w:t>Habitation moderne est propriétaire de près de 9800 logements et assure un mandat de gestion pour le compte de la ville de Strasbourg.</w:t>
      </w:r>
    </w:p>
    <w:p w:rsidR="00F00B6A" w:rsidRPr="00E31D22" w:rsidRDefault="00F00B6A" w:rsidP="008F194F">
      <w:pPr>
        <w:pBdr>
          <w:bottom w:val="single" w:sz="6" w:space="2" w:color="AD051F"/>
        </w:pBdr>
        <w:spacing w:after="0" w:line="240" w:lineRule="auto"/>
        <w:rPr>
          <w:rFonts w:ascii="Arial" w:eastAsia="Times New Roman" w:hAnsi="Arial" w:cs="Arial"/>
          <w:color w:val="AD051F"/>
          <w:sz w:val="20"/>
          <w:szCs w:val="20"/>
          <w:lang w:eastAsia="fr-FR"/>
        </w:rPr>
      </w:pPr>
    </w:p>
    <w:p w:rsidR="008F194F" w:rsidRPr="00E31D22" w:rsidRDefault="008F194F" w:rsidP="008F194F">
      <w:pPr>
        <w:pBdr>
          <w:bottom w:val="single" w:sz="6" w:space="2" w:color="AD051F"/>
        </w:pBdr>
        <w:spacing w:after="0" w:line="240" w:lineRule="auto"/>
        <w:rPr>
          <w:rFonts w:ascii="Arial" w:eastAsia="Times New Roman" w:hAnsi="Arial" w:cs="Arial"/>
          <w:color w:val="AD051F"/>
          <w:sz w:val="20"/>
          <w:szCs w:val="20"/>
          <w:lang w:eastAsia="fr-FR"/>
        </w:rPr>
      </w:pPr>
      <w:r w:rsidRPr="00E31D22">
        <w:rPr>
          <w:rFonts w:ascii="Arial" w:eastAsia="Times New Roman" w:hAnsi="Arial" w:cs="Arial"/>
          <w:color w:val="AD051F"/>
          <w:sz w:val="20"/>
          <w:szCs w:val="20"/>
          <w:lang w:eastAsia="fr-FR"/>
        </w:rPr>
        <w:t>Forme juridique</w:t>
      </w:r>
    </w:p>
    <w:p w:rsidR="008F194F" w:rsidRPr="00E31D22" w:rsidRDefault="008F194F" w:rsidP="008F194F">
      <w:pPr>
        <w:spacing w:after="0" w:line="240" w:lineRule="auto"/>
        <w:rPr>
          <w:rFonts w:ascii="Arial" w:eastAsia="Times New Roman" w:hAnsi="Arial" w:cs="Arial"/>
          <w:color w:val="534C4C"/>
          <w:sz w:val="20"/>
          <w:szCs w:val="20"/>
          <w:lang w:eastAsia="fr-FR"/>
        </w:rPr>
      </w:pPr>
      <w:r w:rsidRPr="00E31D22">
        <w:rPr>
          <w:rFonts w:ascii="Arial" w:eastAsia="Times New Roman" w:hAnsi="Arial" w:cs="Arial"/>
          <w:color w:val="534C4C"/>
          <w:sz w:val="20"/>
          <w:szCs w:val="20"/>
          <w:lang w:eastAsia="fr-FR"/>
        </w:rPr>
        <w:t> </w:t>
      </w:r>
    </w:p>
    <w:p w:rsidR="008F194F" w:rsidRPr="00E31D22" w:rsidRDefault="008F194F" w:rsidP="008F194F">
      <w:pPr>
        <w:spacing w:after="0" w:line="240" w:lineRule="auto"/>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Habitation moderne est une SAEML, au capital de 1 500 000 €</w:t>
      </w:r>
    </w:p>
    <w:p w:rsidR="008F194F" w:rsidRPr="00E31D22" w:rsidRDefault="008F194F" w:rsidP="008F194F">
      <w:pPr>
        <w:spacing w:after="240" w:line="240" w:lineRule="auto"/>
        <w:rPr>
          <w:rFonts w:ascii="Trebuchet MS" w:eastAsia="Times New Roman" w:hAnsi="Trebuchet MS" w:cs="Arial"/>
          <w:color w:val="534C4C"/>
          <w:sz w:val="20"/>
          <w:szCs w:val="20"/>
          <w:lang w:eastAsia="fr-FR"/>
        </w:rPr>
      </w:pPr>
      <w:r w:rsidRPr="00E31D22">
        <w:rPr>
          <w:rFonts w:ascii="Trebuchet MS" w:eastAsia="Times New Roman" w:hAnsi="Trebuchet MS" w:cs="Arial"/>
          <w:b/>
          <w:bCs/>
          <w:color w:val="534C4C"/>
          <w:sz w:val="20"/>
          <w:szCs w:val="20"/>
          <w:lang w:eastAsia="fr-FR"/>
        </w:rPr>
        <w:t>Actionnaires</w:t>
      </w:r>
    </w:p>
    <w:p w:rsidR="008F194F" w:rsidRPr="00E31D22" w:rsidRDefault="008F194F" w:rsidP="008F194F">
      <w:pPr>
        <w:numPr>
          <w:ilvl w:val="0"/>
          <w:numId w:val="36"/>
        </w:numPr>
        <w:spacing w:before="100" w:beforeAutospacing="1" w:after="100" w:afterAutospacing="1" w:line="240" w:lineRule="auto"/>
        <w:ind w:left="0"/>
        <w:rPr>
          <w:rFonts w:ascii="Trebuchet MS" w:eastAsia="Times New Roman" w:hAnsi="Trebuchet MS" w:cs="Arial"/>
          <w:b/>
          <w:color w:val="534C4C"/>
          <w:sz w:val="20"/>
          <w:szCs w:val="20"/>
          <w:lang w:eastAsia="fr-FR"/>
        </w:rPr>
      </w:pPr>
      <w:r w:rsidRPr="00E31D22">
        <w:rPr>
          <w:rFonts w:ascii="Trebuchet MS" w:eastAsia="Times New Roman" w:hAnsi="Trebuchet MS" w:cs="Arial"/>
          <w:b/>
          <w:color w:val="534C4C"/>
          <w:sz w:val="20"/>
          <w:szCs w:val="20"/>
          <w:lang w:eastAsia="fr-FR"/>
        </w:rPr>
        <w:t>La ville de Strasbourg (52,75 %)</w:t>
      </w:r>
    </w:p>
    <w:p w:rsidR="00F00B6A" w:rsidRPr="00E31D22" w:rsidRDefault="00F00B6A" w:rsidP="00F00B6A">
      <w:pPr>
        <w:numPr>
          <w:ilvl w:val="0"/>
          <w:numId w:val="36"/>
        </w:numPr>
        <w:spacing w:before="100" w:beforeAutospacing="1" w:after="100" w:afterAutospacing="1" w:line="240" w:lineRule="auto"/>
        <w:ind w:left="0"/>
        <w:rPr>
          <w:rFonts w:ascii="Trebuchet MS" w:eastAsia="Times New Roman" w:hAnsi="Trebuchet MS" w:cs="Arial"/>
          <w:b/>
          <w:color w:val="534C4C"/>
          <w:sz w:val="20"/>
          <w:szCs w:val="20"/>
          <w:lang w:eastAsia="fr-FR"/>
        </w:rPr>
      </w:pPr>
      <w:r w:rsidRPr="00E31D22">
        <w:rPr>
          <w:rFonts w:ascii="Trebuchet MS" w:eastAsia="Times New Roman" w:hAnsi="Trebuchet MS" w:cs="Arial"/>
          <w:b/>
          <w:color w:val="534C4C"/>
          <w:sz w:val="20"/>
          <w:szCs w:val="20"/>
          <w:lang w:eastAsia="fr-FR"/>
        </w:rPr>
        <w:t>La Caisse d'Epargne d'Alsace (14,84 %)</w:t>
      </w:r>
    </w:p>
    <w:p w:rsidR="00F00B6A" w:rsidRPr="00E31D22" w:rsidRDefault="00F00B6A" w:rsidP="00F00B6A">
      <w:pPr>
        <w:numPr>
          <w:ilvl w:val="0"/>
          <w:numId w:val="36"/>
        </w:numPr>
        <w:spacing w:before="100" w:beforeAutospacing="1" w:after="100" w:afterAutospacing="1" w:line="240" w:lineRule="auto"/>
        <w:ind w:left="0"/>
        <w:rPr>
          <w:rFonts w:ascii="Trebuchet MS" w:eastAsia="Times New Roman" w:hAnsi="Trebuchet MS" w:cs="Arial"/>
          <w:b/>
          <w:color w:val="534C4C"/>
          <w:sz w:val="20"/>
          <w:szCs w:val="20"/>
          <w:lang w:eastAsia="fr-FR"/>
        </w:rPr>
      </w:pPr>
      <w:r w:rsidRPr="00E31D22">
        <w:rPr>
          <w:rFonts w:ascii="Trebuchet MS" w:eastAsia="Times New Roman" w:hAnsi="Trebuchet MS" w:cs="Arial"/>
          <w:b/>
          <w:color w:val="534C4C"/>
          <w:sz w:val="20"/>
          <w:szCs w:val="20"/>
          <w:lang w:eastAsia="fr-FR"/>
        </w:rPr>
        <w:t>Le groupe Habiter Alsace (10,12 %)</w:t>
      </w:r>
    </w:p>
    <w:p w:rsidR="009B19B5" w:rsidRPr="00E31D22" w:rsidRDefault="00F00B6A" w:rsidP="009B19B5">
      <w:pPr>
        <w:numPr>
          <w:ilvl w:val="0"/>
          <w:numId w:val="36"/>
        </w:numPr>
        <w:spacing w:before="100" w:beforeAutospacing="1" w:after="100" w:afterAutospacing="1" w:line="240" w:lineRule="auto"/>
        <w:ind w:left="0"/>
        <w:rPr>
          <w:rFonts w:ascii="Trebuchet MS" w:eastAsia="Times New Roman" w:hAnsi="Trebuchet MS" w:cs="Arial"/>
          <w:b/>
          <w:color w:val="534C4C"/>
          <w:sz w:val="20"/>
          <w:szCs w:val="20"/>
          <w:lang w:eastAsia="fr-FR"/>
        </w:rPr>
      </w:pPr>
      <w:r w:rsidRPr="00E31D22">
        <w:rPr>
          <w:rFonts w:ascii="Trebuchet MS" w:eastAsia="Times New Roman" w:hAnsi="Trebuchet MS" w:cs="Arial"/>
          <w:b/>
          <w:color w:val="534C4C"/>
          <w:sz w:val="20"/>
          <w:szCs w:val="20"/>
          <w:lang w:eastAsia="fr-FR"/>
        </w:rPr>
        <w:t>La Compagnie des Transports Strasbourgeois (7,93 %)</w:t>
      </w:r>
    </w:p>
    <w:p w:rsidR="008F194F" w:rsidRPr="00E31D22" w:rsidRDefault="008F194F" w:rsidP="008F194F">
      <w:pPr>
        <w:pBdr>
          <w:bottom w:val="single" w:sz="6" w:space="2" w:color="AD051F"/>
        </w:pBdr>
        <w:spacing w:after="0" w:line="240" w:lineRule="auto"/>
        <w:rPr>
          <w:rFonts w:ascii="Arial" w:eastAsia="Times New Roman" w:hAnsi="Arial" w:cs="Arial"/>
          <w:color w:val="AD051F"/>
          <w:sz w:val="20"/>
          <w:szCs w:val="20"/>
          <w:lang w:eastAsia="fr-FR"/>
        </w:rPr>
      </w:pPr>
      <w:r w:rsidRPr="00E31D22">
        <w:rPr>
          <w:rFonts w:ascii="Arial" w:eastAsia="Times New Roman" w:hAnsi="Arial" w:cs="Arial"/>
          <w:color w:val="AD051F"/>
          <w:sz w:val="20"/>
          <w:szCs w:val="20"/>
          <w:lang w:eastAsia="fr-FR"/>
        </w:rPr>
        <w:t>Activités</w:t>
      </w:r>
    </w:p>
    <w:p w:rsidR="008F194F" w:rsidRPr="00E31D22" w:rsidRDefault="008F194F" w:rsidP="008F194F">
      <w:pPr>
        <w:spacing w:after="0" w:line="240" w:lineRule="auto"/>
        <w:jc w:val="both"/>
        <w:rPr>
          <w:rFonts w:ascii="Arial" w:eastAsia="Times New Roman" w:hAnsi="Arial" w:cs="Arial"/>
          <w:b/>
          <w:bCs/>
          <w:color w:val="534C4C"/>
          <w:sz w:val="20"/>
          <w:szCs w:val="20"/>
          <w:lang w:eastAsia="fr-FR"/>
        </w:rPr>
      </w:pPr>
      <w:r w:rsidRPr="00E31D22">
        <w:rPr>
          <w:rFonts w:ascii="Arial" w:eastAsia="Times New Roman" w:hAnsi="Arial" w:cs="Arial"/>
          <w:b/>
          <w:bCs/>
          <w:color w:val="534C4C"/>
          <w:sz w:val="20"/>
          <w:szCs w:val="20"/>
          <w:lang w:eastAsia="fr-FR"/>
        </w:rPr>
        <w:t> </w:t>
      </w:r>
    </w:p>
    <w:p w:rsidR="008F194F" w:rsidRPr="00E31D22" w:rsidRDefault="008F194F" w:rsidP="00F00B6A">
      <w:pPr>
        <w:pStyle w:val="Paragraphedeliste"/>
        <w:numPr>
          <w:ilvl w:val="0"/>
          <w:numId w:val="39"/>
        </w:numPr>
        <w:spacing w:after="0" w:line="240" w:lineRule="auto"/>
        <w:jc w:val="both"/>
        <w:rPr>
          <w:rFonts w:ascii="Trebuchet MS" w:eastAsia="Times New Roman" w:hAnsi="Trebuchet MS" w:cs="Arial"/>
          <w:b/>
          <w:bCs/>
          <w:color w:val="534C4C"/>
          <w:sz w:val="20"/>
          <w:szCs w:val="20"/>
          <w:lang w:eastAsia="fr-FR"/>
        </w:rPr>
      </w:pPr>
      <w:r w:rsidRPr="00E31D22">
        <w:rPr>
          <w:rFonts w:ascii="Trebuchet MS" w:eastAsia="Times New Roman" w:hAnsi="Trebuchet MS" w:cs="Arial"/>
          <w:b/>
          <w:bCs/>
          <w:color w:val="534C4C"/>
          <w:sz w:val="20"/>
          <w:szCs w:val="20"/>
          <w:lang w:eastAsia="fr-FR"/>
        </w:rPr>
        <w:t>Développement du patrimoine</w:t>
      </w:r>
    </w:p>
    <w:p w:rsidR="008F194F" w:rsidRPr="00E31D22" w:rsidRDefault="008F194F" w:rsidP="008F194F">
      <w:pPr>
        <w:spacing w:after="0" w:line="240" w:lineRule="auto"/>
        <w:jc w:val="both"/>
        <w:rPr>
          <w:rFonts w:ascii="Trebuchet MS" w:eastAsia="Times New Roman" w:hAnsi="Trebuchet MS" w:cs="Arial"/>
          <w:b/>
          <w:bCs/>
          <w:color w:val="534C4C"/>
          <w:sz w:val="20"/>
          <w:szCs w:val="20"/>
          <w:lang w:eastAsia="fr-FR"/>
        </w:rPr>
      </w:pPr>
      <w:r w:rsidRPr="00E31D22">
        <w:rPr>
          <w:rFonts w:ascii="Trebuchet MS" w:eastAsia="Times New Roman" w:hAnsi="Trebuchet MS" w:cs="Arial"/>
          <w:b/>
          <w:bCs/>
          <w:color w:val="534C4C"/>
          <w:sz w:val="20"/>
          <w:szCs w:val="20"/>
          <w:lang w:eastAsia="fr-FR"/>
        </w:rPr>
        <w:t> </w:t>
      </w:r>
    </w:p>
    <w:p w:rsidR="008F194F"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b/>
          <w:bCs/>
          <w:color w:val="534C4C"/>
          <w:sz w:val="20"/>
          <w:szCs w:val="20"/>
          <w:lang w:eastAsia="fr-FR"/>
        </w:rPr>
        <w:t>Depuis 2001</w:t>
      </w:r>
      <w:r w:rsidRPr="00E31D22">
        <w:rPr>
          <w:rFonts w:ascii="Trebuchet MS" w:eastAsia="Times New Roman" w:hAnsi="Trebuchet MS" w:cs="Arial"/>
          <w:color w:val="534C4C"/>
          <w:sz w:val="20"/>
          <w:szCs w:val="20"/>
          <w:lang w:eastAsia="fr-FR"/>
        </w:rPr>
        <w:t xml:space="preserve">, Habitation moderne s'est lancé dans un vaste programme de création de logements neufs, soit par acquisition d'immeubles existants en les rénovant et en proposant, à l'issue des travaux, des </w:t>
      </w:r>
      <w:r w:rsidRPr="00E31D22">
        <w:rPr>
          <w:rFonts w:ascii="Trebuchet MS" w:eastAsia="Times New Roman" w:hAnsi="Trebuchet MS" w:cs="Arial"/>
          <w:b/>
          <w:bCs/>
          <w:color w:val="534C4C"/>
          <w:sz w:val="20"/>
          <w:szCs w:val="20"/>
          <w:lang w:eastAsia="fr-FR"/>
        </w:rPr>
        <w:t>loyers "aidés"</w:t>
      </w:r>
      <w:r w:rsidRPr="00E31D22">
        <w:rPr>
          <w:rFonts w:ascii="Trebuchet MS" w:eastAsia="Times New Roman" w:hAnsi="Trebuchet MS" w:cs="Arial"/>
          <w:color w:val="534C4C"/>
          <w:sz w:val="20"/>
          <w:szCs w:val="20"/>
          <w:lang w:eastAsia="fr-FR"/>
        </w:rPr>
        <w:t>, soit en construisant des immeubles sur des terrains nus.</w:t>
      </w:r>
    </w:p>
    <w:p w:rsidR="008F194F"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 </w:t>
      </w:r>
    </w:p>
    <w:p w:rsidR="008F194F" w:rsidRPr="00E31D22" w:rsidRDefault="008F194F" w:rsidP="00F00B6A">
      <w:pPr>
        <w:pStyle w:val="Paragraphedeliste"/>
        <w:numPr>
          <w:ilvl w:val="0"/>
          <w:numId w:val="39"/>
        </w:numPr>
        <w:spacing w:after="0" w:line="240" w:lineRule="auto"/>
        <w:jc w:val="both"/>
        <w:rPr>
          <w:rFonts w:ascii="Trebuchet MS" w:eastAsia="Times New Roman" w:hAnsi="Trebuchet MS" w:cs="Arial"/>
          <w:b/>
          <w:bCs/>
          <w:color w:val="534C4C"/>
          <w:sz w:val="20"/>
          <w:szCs w:val="20"/>
          <w:lang w:eastAsia="fr-FR"/>
        </w:rPr>
      </w:pPr>
      <w:r w:rsidRPr="00E31D22">
        <w:rPr>
          <w:rFonts w:ascii="Trebuchet MS" w:eastAsia="Times New Roman" w:hAnsi="Trebuchet MS" w:cs="Arial"/>
          <w:b/>
          <w:bCs/>
          <w:color w:val="534C4C"/>
          <w:sz w:val="20"/>
          <w:szCs w:val="20"/>
          <w:lang w:eastAsia="fr-FR"/>
        </w:rPr>
        <w:t>Rénovation du patrimoine</w:t>
      </w:r>
    </w:p>
    <w:p w:rsidR="00F00B6A" w:rsidRPr="00E31D22" w:rsidRDefault="00F00B6A" w:rsidP="00F00B6A">
      <w:pPr>
        <w:pStyle w:val="Paragraphedeliste"/>
        <w:spacing w:after="0" w:line="240" w:lineRule="auto"/>
        <w:jc w:val="both"/>
        <w:rPr>
          <w:rFonts w:ascii="Trebuchet MS" w:eastAsia="Times New Roman" w:hAnsi="Trebuchet MS" w:cs="Arial"/>
          <w:b/>
          <w:bCs/>
          <w:color w:val="534C4C"/>
          <w:sz w:val="20"/>
          <w:szCs w:val="20"/>
          <w:lang w:eastAsia="fr-FR"/>
        </w:rPr>
      </w:pPr>
    </w:p>
    <w:p w:rsidR="008F194F"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Depuis 1991, Habitation moderne a dû faire face à un besoin important de réhabilitation de son parc immobilier historique, situé dans les quartiers périphériques de la ville de Strasbourg et construit essentiellement entre 1954 et 1975.</w:t>
      </w:r>
    </w:p>
    <w:p w:rsidR="008F194F" w:rsidRPr="00E31D22" w:rsidRDefault="00F00B6A" w:rsidP="00F00B6A">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 xml:space="preserve">Engagement </w:t>
      </w:r>
      <w:r w:rsidR="008F194F" w:rsidRPr="00E31D22">
        <w:rPr>
          <w:rFonts w:ascii="Trebuchet MS" w:eastAsia="Times New Roman" w:hAnsi="Trebuchet MS" w:cs="Arial"/>
          <w:color w:val="534C4C"/>
          <w:sz w:val="20"/>
          <w:szCs w:val="20"/>
          <w:lang w:eastAsia="fr-FR"/>
        </w:rPr>
        <w:t xml:space="preserve">dans un programme de </w:t>
      </w:r>
      <w:r w:rsidR="008F194F" w:rsidRPr="00E31D22">
        <w:rPr>
          <w:rFonts w:ascii="Trebuchet MS" w:eastAsia="Times New Roman" w:hAnsi="Trebuchet MS" w:cs="Arial"/>
          <w:b/>
          <w:bCs/>
          <w:color w:val="534C4C"/>
          <w:sz w:val="20"/>
          <w:szCs w:val="20"/>
          <w:lang w:eastAsia="fr-FR"/>
        </w:rPr>
        <w:t>rénovation urbaine</w:t>
      </w:r>
      <w:r w:rsidR="008F194F" w:rsidRPr="00E31D22">
        <w:rPr>
          <w:rFonts w:ascii="Trebuchet MS" w:eastAsia="Times New Roman" w:hAnsi="Trebuchet MS" w:cs="Arial"/>
          <w:color w:val="534C4C"/>
          <w:sz w:val="20"/>
          <w:szCs w:val="20"/>
          <w:lang w:eastAsia="fr-FR"/>
        </w:rPr>
        <w:t xml:space="preserve"> (financé par l'ANRU) sur le </w:t>
      </w:r>
    </w:p>
    <w:p w:rsidR="008F194F" w:rsidRPr="00E31D22" w:rsidRDefault="008F194F" w:rsidP="008F194F">
      <w:pPr>
        <w:spacing w:after="0" w:line="240" w:lineRule="auto"/>
        <w:jc w:val="both"/>
        <w:rPr>
          <w:rFonts w:ascii="Trebuchet MS" w:eastAsia="Times New Roman" w:hAnsi="Trebuchet MS" w:cs="Times New Roman"/>
          <w:sz w:val="20"/>
          <w:szCs w:val="20"/>
          <w:lang w:eastAsia="fr-FR"/>
        </w:rPr>
      </w:pPr>
      <w:r w:rsidRPr="00E31D22">
        <w:rPr>
          <w:rFonts w:ascii="Trebuchet MS" w:eastAsia="Times New Roman" w:hAnsi="Trebuchet MS" w:cs="Times New Roman"/>
          <w:sz w:val="20"/>
          <w:szCs w:val="20"/>
          <w:lang w:eastAsia="fr-FR"/>
        </w:rPr>
        <w:t> </w:t>
      </w:r>
    </w:p>
    <w:p w:rsidR="008F194F" w:rsidRPr="00E31D22" w:rsidRDefault="008F194F" w:rsidP="00F00B6A">
      <w:pPr>
        <w:pStyle w:val="Paragraphedeliste"/>
        <w:numPr>
          <w:ilvl w:val="0"/>
          <w:numId w:val="39"/>
        </w:numPr>
        <w:spacing w:after="0" w:line="240" w:lineRule="auto"/>
        <w:jc w:val="both"/>
        <w:rPr>
          <w:rFonts w:ascii="Trebuchet MS" w:eastAsia="Times New Roman" w:hAnsi="Trebuchet MS" w:cs="Arial"/>
          <w:b/>
          <w:bCs/>
          <w:color w:val="534C4C"/>
          <w:sz w:val="20"/>
          <w:szCs w:val="20"/>
          <w:lang w:eastAsia="fr-FR"/>
        </w:rPr>
      </w:pPr>
      <w:r w:rsidRPr="00E31D22">
        <w:rPr>
          <w:rFonts w:ascii="Trebuchet MS" w:eastAsia="Times New Roman" w:hAnsi="Trebuchet MS" w:cs="Arial"/>
          <w:b/>
          <w:bCs/>
          <w:color w:val="534C4C"/>
          <w:sz w:val="20"/>
          <w:szCs w:val="20"/>
          <w:lang w:eastAsia="fr-FR"/>
        </w:rPr>
        <w:t>Gestion du patrimoine municipal</w:t>
      </w:r>
    </w:p>
    <w:p w:rsidR="00F00B6A" w:rsidRPr="00E31D22" w:rsidRDefault="00F00B6A" w:rsidP="00F00B6A">
      <w:pPr>
        <w:spacing w:after="0" w:line="240" w:lineRule="auto"/>
        <w:ind w:left="360"/>
        <w:jc w:val="both"/>
        <w:rPr>
          <w:rFonts w:ascii="Trebuchet MS" w:eastAsia="Times New Roman" w:hAnsi="Trebuchet MS" w:cs="Arial"/>
          <w:b/>
          <w:bCs/>
          <w:color w:val="534C4C"/>
          <w:sz w:val="20"/>
          <w:szCs w:val="20"/>
          <w:lang w:eastAsia="fr-FR"/>
        </w:rPr>
      </w:pPr>
    </w:p>
    <w:p w:rsidR="00F00B6A" w:rsidRPr="00E31D22" w:rsidRDefault="00F00B6A"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 xml:space="preserve">Depuis sept. 1993 : </w:t>
      </w:r>
      <w:r w:rsidR="008F194F" w:rsidRPr="00E31D22">
        <w:rPr>
          <w:rFonts w:ascii="Trebuchet MS" w:eastAsia="Times New Roman" w:hAnsi="Trebuchet MS" w:cs="Arial"/>
          <w:color w:val="534C4C"/>
          <w:sz w:val="20"/>
          <w:szCs w:val="20"/>
          <w:lang w:eastAsia="fr-FR"/>
        </w:rPr>
        <w:t xml:space="preserve">Habitation moderne est titulaire d'un </w:t>
      </w:r>
      <w:r w:rsidR="008F194F" w:rsidRPr="00E31D22">
        <w:rPr>
          <w:rFonts w:ascii="Trebuchet MS" w:eastAsia="Times New Roman" w:hAnsi="Trebuchet MS" w:cs="Arial"/>
          <w:b/>
          <w:bCs/>
          <w:color w:val="534C4C"/>
          <w:sz w:val="20"/>
          <w:szCs w:val="20"/>
          <w:lang w:eastAsia="fr-FR"/>
        </w:rPr>
        <w:t>mandat de gestion locative et de maîtrise d'ouvrage</w:t>
      </w:r>
      <w:r w:rsidR="008F194F" w:rsidRPr="00E31D22">
        <w:rPr>
          <w:rFonts w:ascii="Trebuchet MS" w:eastAsia="Times New Roman" w:hAnsi="Trebuchet MS" w:cs="Arial"/>
          <w:color w:val="534C4C"/>
          <w:sz w:val="20"/>
          <w:szCs w:val="20"/>
          <w:lang w:eastAsia="fr-FR"/>
        </w:rPr>
        <w:t>, attr</w:t>
      </w:r>
      <w:r w:rsidRPr="00E31D22">
        <w:rPr>
          <w:rFonts w:ascii="Trebuchet MS" w:eastAsia="Times New Roman" w:hAnsi="Trebuchet MS" w:cs="Arial"/>
          <w:color w:val="534C4C"/>
          <w:sz w:val="20"/>
          <w:szCs w:val="20"/>
          <w:lang w:eastAsia="fr-FR"/>
        </w:rPr>
        <w:t>ibué par la ville de Strasbourg</w:t>
      </w:r>
      <w:r w:rsidR="008F194F" w:rsidRPr="00E31D22">
        <w:rPr>
          <w:rFonts w:ascii="Trebuchet MS" w:eastAsia="Times New Roman" w:hAnsi="Trebuchet MS" w:cs="Arial"/>
          <w:color w:val="534C4C"/>
          <w:sz w:val="20"/>
          <w:szCs w:val="20"/>
          <w:lang w:eastAsia="fr-FR"/>
        </w:rPr>
        <w:t xml:space="preserve">. </w:t>
      </w:r>
    </w:p>
    <w:p w:rsidR="00F00B6A" w:rsidRPr="00E31D22" w:rsidRDefault="00F00B6A" w:rsidP="008F194F">
      <w:pPr>
        <w:spacing w:after="0" w:line="240" w:lineRule="auto"/>
        <w:jc w:val="both"/>
        <w:rPr>
          <w:rFonts w:ascii="Trebuchet MS" w:eastAsia="Times New Roman" w:hAnsi="Trebuchet MS" w:cs="Arial"/>
          <w:color w:val="534C4C"/>
          <w:sz w:val="20"/>
          <w:szCs w:val="20"/>
          <w:lang w:eastAsia="fr-FR"/>
        </w:rPr>
      </w:pPr>
    </w:p>
    <w:p w:rsidR="00F00B6A"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bCs/>
          <w:color w:val="534C4C"/>
          <w:sz w:val="20"/>
          <w:szCs w:val="20"/>
          <w:lang w:eastAsia="fr-FR"/>
        </w:rPr>
        <w:t>Ce mandat concerne actuellement 277 immeubles</w:t>
      </w:r>
      <w:r w:rsidRPr="00E31D22">
        <w:rPr>
          <w:rFonts w:ascii="Trebuchet MS" w:eastAsia="Times New Roman" w:hAnsi="Trebuchet MS" w:cs="Arial"/>
          <w:color w:val="534C4C"/>
          <w:sz w:val="20"/>
          <w:szCs w:val="20"/>
          <w:lang w:eastAsia="fr-FR"/>
        </w:rPr>
        <w:t xml:space="preserve"> pour</w:t>
      </w:r>
      <w:r w:rsidR="00F00B6A" w:rsidRPr="00E31D22">
        <w:rPr>
          <w:rFonts w:ascii="Trebuchet MS" w:eastAsia="Times New Roman" w:hAnsi="Trebuchet MS" w:cs="Arial"/>
          <w:color w:val="534C4C"/>
          <w:sz w:val="20"/>
          <w:szCs w:val="20"/>
          <w:lang w:eastAsia="fr-FR"/>
        </w:rPr>
        <w:t xml:space="preserve"> 734 lots </w:t>
      </w:r>
    </w:p>
    <w:p w:rsidR="008F194F"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443 appartements, 182 locaux commerciaux et professionnels, 84 locaux associatifs ou occupés par les Services de la ville, 25 locaux divers (garages, réserves).</w:t>
      </w:r>
    </w:p>
    <w:p w:rsidR="008F194F" w:rsidRPr="00E31D22" w:rsidRDefault="008F194F" w:rsidP="008F194F">
      <w:pPr>
        <w:spacing w:after="0" w:line="240" w:lineRule="auto"/>
        <w:jc w:val="both"/>
        <w:rPr>
          <w:rFonts w:ascii="Trebuchet MS" w:eastAsia="Times New Roman" w:hAnsi="Trebuchet MS" w:cs="Times New Roman"/>
          <w:sz w:val="20"/>
          <w:szCs w:val="20"/>
          <w:lang w:eastAsia="fr-FR"/>
        </w:rPr>
      </w:pPr>
      <w:r w:rsidRPr="00E31D22">
        <w:rPr>
          <w:rFonts w:ascii="Trebuchet MS" w:eastAsia="Times New Roman" w:hAnsi="Trebuchet MS" w:cs="Times New Roman"/>
          <w:sz w:val="20"/>
          <w:szCs w:val="20"/>
          <w:lang w:eastAsia="fr-FR"/>
        </w:rPr>
        <w:t> </w:t>
      </w:r>
    </w:p>
    <w:p w:rsidR="008F194F" w:rsidRPr="00E31D22" w:rsidRDefault="008F194F" w:rsidP="00F00B6A">
      <w:pPr>
        <w:pStyle w:val="Paragraphedeliste"/>
        <w:numPr>
          <w:ilvl w:val="0"/>
          <w:numId w:val="39"/>
        </w:numPr>
        <w:spacing w:after="0" w:line="240" w:lineRule="auto"/>
        <w:jc w:val="both"/>
        <w:rPr>
          <w:rFonts w:ascii="Trebuchet MS" w:eastAsia="Times New Roman" w:hAnsi="Trebuchet MS" w:cs="Arial"/>
          <w:b/>
          <w:bCs/>
          <w:color w:val="534C4C"/>
          <w:sz w:val="20"/>
          <w:szCs w:val="20"/>
          <w:lang w:eastAsia="fr-FR"/>
        </w:rPr>
      </w:pPr>
      <w:r w:rsidRPr="00E31D22">
        <w:rPr>
          <w:rFonts w:ascii="Trebuchet MS" w:eastAsia="Times New Roman" w:hAnsi="Trebuchet MS" w:cs="Arial"/>
          <w:b/>
          <w:bCs/>
          <w:color w:val="534C4C"/>
          <w:sz w:val="20"/>
          <w:szCs w:val="20"/>
          <w:lang w:eastAsia="fr-FR"/>
        </w:rPr>
        <w:t>Maîtrise d'ouvrage déléguée</w:t>
      </w:r>
    </w:p>
    <w:p w:rsidR="00F00B6A" w:rsidRPr="00E31D22" w:rsidRDefault="00F00B6A" w:rsidP="00F00B6A">
      <w:pPr>
        <w:pStyle w:val="Paragraphedeliste"/>
        <w:spacing w:after="0" w:line="240" w:lineRule="auto"/>
        <w:jc w:val="both"/>
        <w:rPr>
          <w:rFonts w:ascii="Trebuchet MS" w:eastAsia="Times New Roman" w:hAnsi="Trebuchet MS" w:cs="Arial"/>
          <w:b/>
          <w:bCs/>
          <w:color w:val="534C4C"/>
          <w:sz w:val="20"/>
          <w:szCs w:val="20"/>
          <w:lang w:eastAsia="fr-FR"/>
        </w:rPr>
      </w:pPr>
    </w:p>
    <w:p w:rsidR="008F194F"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 xml:space="preserve">Ces opérations concernent essentiellement les opérations de rénovation des bâtiments appartenant à la </w:t>
      </w:r>
      <w:r w:rsidRPr="00E31D22">
        <w:rPr>
          <w:rFonts w:ascii="Trebuchet MS" w:eastAsia="Times New Roman" w:hAnsi="Trebuchet MS" w:cs="Arial"/>
          <w:b/>
          <w:bCs/>
          <w:color w:val="534C4C"/>
          <w:sz w:val="20"/>
          <w:szCs w:val="20"/>
          <w:lang w:eastAsia="fr-FR"/>
        </w:rPr>
        <w:t>ville de Strasbourg</w:t>
      </w:r>
      <w:r w:rsidRPr="00E31D22">
        <w:rPr>
          <w:rFonts w:ascii="Trebuchet MS" w:eastAsia="Times New Roman" w:hAnsi="Trebuchet MS" w:cs="Arial"/>
          <w:color w:val="534C4C"/>
          <w:sz w:val="20"/>
          <w:szCs w:val="20"/>
          <w:lang w:eastAsia="fr-FR"/>
        </w:rPr>
        <w:t>.</w:t>
      </w:r>
    </w:p>
    <w:p w:rsidR="008F194F" w:rsidRPr="00E31D22" w:rsidRDefault="008F194F" w:rsidP="008F194F">
      <w:pPr>
        <w:spacing w:after="0" w:line="240" w:lineRule="auto"/>
        <w:jc w:val="both"/>
        <w:rPr>
          <w:rFonts w:ascii="Trebuchet MS" w:eastAsia="Times New Roman" w:hAnsi="Trebuchet MS" w:cs="Arial"/>
          <w:color w:val="534C4C"/>
          <w:sz w:val="20"/>
          <w:szCs w:val="20"/>
          <w:lang w:eastAsia="fr-FR"/>
        </w:rPr>
      </w:pPr>
      <w:r w:rsidRPr="00E31D22">
        <w:rPr>
          <w:rFonts w:ascii="Trebuchet MS" w:eastAsia="Times New Roman" w:hAnsi="Trebuchet MS" w:cs="Arial"/>
          <w:color w:val="534C4C"/>
          <w:sz w:val="20"/>
          <w:szCs w:val="20"/>
          <w:lang w:eastAsia="fr-FR"/>
        </w:rPr>
        <w:t> </w:t>
      </w:r>
    </w:p>
    <w:p w:rsidR="008F194F" w:rsidRPr="00E31D22" w:rsidRDefault="008F194F" w:rsidP="009B19B5">
      <w:pPr>
        <w:rPr>
          <w:sz w:val="20"/>
          <w:szCs w:val="20"/>
        </w:rPr>
      </w:pPr>
    </w:p>
    <w:p w:rsidR="00270A3D" w:rsidRPr="00E31D22" w:rsidRDefault="00270A3D" w:rsidP="00270A3D">
      <w:pPr>
        <w:autoSpaceDE w:val="0"/>
        <w:autoSpaceDN w:val="0"/>
        <w:adjustRightInd w:val="0"/>
        <w:spacing w:after="0" w:line="240" w:lineRule="auto"/>
        <w:rPr>
          <w:rFonts w:ascii="Trebuchet MS" w:hAnsi="Trebuchet MS" w:cstheme="minorHAnsi"/>
          <w:b/>
          <w:color w:val="001AE6"/>
          <w:sz w:val="20"/>
          <w:szCs w:val="20"/>
        </w:rPr>
      </w:pPr>
      <w:r w:rsidRPr="00E31D22">
        <w:rPr>
          <w:rFonts w:ascii="Trebuchet MS" w:hAnsi="Trebuchet MS" w:cstheme="minorHAnsi"/>
          <w:b/>
          <w:color w:val="001AE6"/>
          <w:sz w:val="20"/>
          <w:szCs w:val="20"/>
        </w:rPr>
        <w:lastRenderedPageBreak/>
        <w:t>LE PÔLE DE L’HABITAT SOCIAL VILLE &amp; COMMUNAUTÉ URBAINE DE STRASBOURG :</w:t>
      </w:r>
    </w:p>
    <w:p w:rsidR="00270A3D" w:rsidRPr="00E31D22" w:rsidRDefault="00270A3D" w:rsidP="00270A3D">
      <w:pPr>
        <w:autoSpaceDE w:val="0"/>
        <w:autoSpaceDN w:val="0"/>
        <w:adjustRightInd w:val="0"/>
        <w:spacing w:after="0" w:line="240" w:lineRule="auto"/>
        <w:rPr>
          <w:rFonts w:cstheme="minorHAnsi"/>
          <w:color w:val="001AE6"/>
          <w:sz w:val="20"/>
          <w:szCs w:val="20"/>
        </w:rPr>
      </w:pPr>
      <w:r w:rsidRPr="00E31D22">
        <w:rPr>
          <w:rFonts w:ascii="Trebuchet MS" w:hAnsi="Trebuchet MS" w:cstheme="minorHAnsi"/>
          <w:b/>
          <w:color w:val="001AE6"/>
          <w:sz w:val="20"/>
          <w:szCs w:val="20"/>
        </w:rPr>
        <w:t>UNE DÉMARCHE PARTENARIALE D’AVENIR</w:t>
      </w:r>
    </w:p>
    <w:p w:rsidR="00DC463A" w:rsidRPr="00E31D22" w:rsidRDefault="00DC463A" w:rsidP="00270A3D">
      <w:pPr>
        <w:autoSpaceDE w:val="0"/>
        <w:autoSpaceDN w:val="0"/>
        <w:adjustRightInd w:val="0"/>
        <w:spacing w:after="0" w:line="240" w:lineRule="auto"/>
        <w:rPr>
          <w:rFonts w:ascii="Trebuchet MS" w:hAnsi="Trebuchet MS" w:cs="MyriadPro-Regular"/>
          <w:color w:val="000000"/>
          <w:sz w:val="20"/>
          <w:szCs w:val="20"/>
        </w:rPr>
      </w:pPr>
    </w:p>
    <w:p w:rsidR="00DC463A" w:rsidRPr="00E31D22" w:rsidRDefault="00DC463A" w:rsidP="00270A3D">
      <w:pPr>
        <w:autoSpaceDE w:val="0"/>
        <w:autoSpaceDN w:val="0"/>
        <w:adjustRightInd w:val="0"/>
        <w:spacing w:after="0" w:line="240" w:lineRule="auto"/>
        <w:rPr>
          <w:rFonts w:ascii="Trebuchet MS" w:hAnsi="Trebuchet MS" w:cs="MyriadPro-Regular"/>
          <w:color w:val="000000"/>
          <w:sz w:val="20"/>
          <w:szCs w:val="20"/>
        </w:rPr>
      </w:pPr>
    </w:p>
    <w:p w:rsidR="00270A3D" w:rsidRPr="00E31D22" w:rsidRDefault="00270A3D" w:rsidP="00270A3D">
      <w:pPr>
        <w:autoSpaceDE w:val="0"/>
        <w:autoSpaceDN w:val="0"/>
        <w:adjustRightInd w:val="0"/>
        <w:spacing w:after="0" w:line="240" w:lineRule="auto"/>
        <w:rPr>
          <w:rFonts w:ascii="Trebuchet MS" w:hAnsi="Trebuchet MS" w:cs="MyriadPro-Regular"/>
          <w:sz w:val="20"/>
          <w:szCs w:val="20"/>
        </w:rPr>
      </w:pPr>
      <w:r w:rsidRPr="00E31D22">
        <w:rPr>
          <w:rFonts w:ascii="Trebuchet MS" w:hAnsi="Trebuchet MS" w:cs="MyriadPro-Regular"/>
          <w:sz w:val="20"/>
          <w:szCs w:val="20"/>
        </w:rPr>
        <w:t>En 2008, l’Office CUS Habitat et la SEM Habitation moderne</w:t>
      </w:r>
      <w:r w:rsidR="000F0978" w:rsidRPr="00E31D22">
        <w:rPr>
          <w:rFonts w:ascii="Trebuchet MS" w:hAnsi="Trebuchet MS" w:cs="MyriadPro-Regular"/>
          <w:sz w:val="20"/>
          <w:szCs w:val="20"/>
        </w:rPr>
        <w:t xml:space="preserve"> </w:t>
      </w:r>
      <w:r w:rsidRPr="00E31D22">
        <w:rPr>
          <w:rFonts w:ascii="Trebuchet MS" w:hAnsi="Trebuchet MS" w:cs="MyriadPro-Regular"/>
          <w:sz w:val="20"/>
          <w:szCs w:val="20"/>
        </w:rPr>
        <w:t>se sont engagés dans une démarche de partenariat.</w:t>
      </w:r>
      <w:r w:rsidR="00E31D22" w:rsidRPr="00E31D22">
        <w:rPr>
          <w:rFonts w:ascii="Trebuchet MS" w:hAnsi="Trebuchet MS" w:cs="MyriadPro-Regular"/>
          <w:sz w:val="20"/>
          <w:szCs w:val="20"/>
        </w:rPr>
        <w:t xml:space="preserve"> </w:t>
      </w:r>
      <w:r w:rsidRPr="00E31D22">
        <w:rPr>
          <w:rFonts w:ascii="Trebuchet MS" w:hAnsi="Trebuchet MS" w:cs="MyriadPro-Regular"/>
          <w:sz w:val="20"/>
          <w:szCs w:val="20"/>
        </w:rPr>
        <w:t xml:space="preserve">Cette démarche est née d’une </w:t>
      </w:r>
      <w:r w:rsidRPr="00E31D22">
        <w:rPr>
          <w:rFonts w:ascii="Trebuchet MS" w:hAnsi="Trebuchet MS" w:cs="MyriadPro-Regular"/>
          <w:sz w:val="20"/>
          <w:szCs w:val="20"/>
          <w:u w:val="single"/>
        </w:rPr>
        <w:t>volonté politique</w:t>
      </w:r>
      <w:r w:rsidRPr="00E31D22">
        <w:rPr>
          <w:rFonts w:ascii="Trebuchet MS" w:hAnsi="Trebuchet MS" w:cs="MyriadPro-Regular"/>
          <w:sz w:val="20"/>
          <w:szCs w:val="20"/>
        </w:rPr>
        <w:t>,</w:t>
      </w:r>
      <w:r w:rsidR="000F0978" w:rsidRPr="00E31D22">
        <w:rPr>
          <w:rFonts w:ascii="Trebuchet MS" w:hAnsi="Trebuchet MS" w:cs="MyriadPro-Regular"/>
          <w:sz w:val="20"/>
          <w:szCs w:val="20"/>
        </w:rPr>
        <w:t xml:space="preserve"> </w:t>
      </w:r>
      <w:r w:rsidRPr="00E31D22">
        <w:rPr>
          <w:rFonts w:ascii="Trebuchet MS" w:hAnsi="Trebuchet MS" w:cs="MyriadPro-Regular"/>
          <w:sz w:val="20"/>
          <w:szCs w:val="20"/>
        </w:rPr>
        <w:t>à l’initiati</w:t>
      </w:r>
      <w:r w:rsidR="000F0978" w:rsidRPr="00E31D22">
        <w:rPr>
          <w:rFonts w:ascii="Trebuchet MS" w:hAnsi="Trebuchet MS" w:cs="MyriadPro-Regular"/>
          <w:sz w:val="20"/>
          <w:szCs w:val="20"/>
        </w:rPr>
        <w:t xml:space="preserve">ve du Président commun aux deux </w:t>
      </w:r>
      <w:r w:rsidRPr="00E31D22">
        <w:rPr>
          <w:rFonts w:ascii="Trebuchet MS" w:hAnsi="Trebuchet MS" w:cs="MyriadPro-Regular"/>
          <w:sz w:val="20"/>
          <w:szCs w:val="20"/>
        </w:rPr>
        <w:t>organismes.</w:t>
      </w:r>
    </w:p>
    <w:p w:rsidR="000F0978" w:rsidRPr="00E31D22" w:rsidRDefault="000F0978" w:rsidP="00270A3D">
      <w:pPr>
        <w:autoSpaceDE w:val="0"/>
        <w:autoSpaceDN w:val="0"/>
        <w:adjustRightInd w:val="0"/>
        <w:spacing w:after="0" w:line="240" w:lineRule="auto"/>
        <w:rPr>
          <w:rFonts w:ascii="Trebuchet MS" w:hAnsi="Trebuchet MS" w:cs="MyriadPro-Regular"/>
          <w:sz w:val="20"/>
          <w:szCs w:val="20"/>
        </w:rPr>
      </w:pPr>
    </w:p>
    <w:p w:rsidR="00270A3D" w:rsidRPr="00E31D22" w:rsidRDefault="00270A3D" w:rsidP="00270A3D">
      <w:pPr>
        <w:autoSpaceDE w:val="0"/>
        <w:autoSpaceDN w:val="0"/>
        <w:adjustRightInd w:val="0"/>
        <w:spacing w:after="0" w:line="240" w:lineRule="auto"/>
        <w:rPr>
          <w:rFonts w:ascii="Trebuchet MS" w:hAnsi="Trebuchet MS" w:cs="MyriadPro-Regular"/>
          <w:sz w:val="20"/>
          <w:szCs w:val="20"/>
        </w:rPr>
      </w:pPr>
      <w:r w:rsidRPr="00E31D22">
        <w:rPr>
          <w:rFonts w:ascii="Trebuchet MS" w:hAnsi="Trebuchet MS" w:cs="MyriadPro-Regular"/>
          <w:sz w:val="20"/>
          <w:szCs w:val="20"/>
        </w:rPr>
        <w:t>Dans un souci d’efficacité et d’amélioration de la qualité de</w:t>
      </w:r>
      <w:r w:rsidR="000F0978" w:rsidRPr="00E31D22">
        <w:rPr>
          <w:rFonts w:ascii="Trebuchet MS" w:hAnsi="Trebuchet MS" w:cs="MyriadPro-Regular"/>
          <w:sz w:val="20"/>
          <w:szCs w:val="20"/>
        </w:rPr>
        <w:t xml:space="preserve"> </w:t>
      </w:r>
      <w:r w:rsidRPr="00E31D22">
        <w:rPr>
          <w:rFonts w:ascii="Trebuchet MS" w:hAnsi="Trebuchet MS" w:cs="MyriadPro-Regular"/>
          <w:sz w:val="20"/>
          <w:szCs w:val="20"/>
        </w:rPr>
        <w:t xml:space="preserve">service rendu aux locataires, il était indispensable </w:t>
      </w:r>
      <w:r w:rsidRPr="00E31D22">
        <w:rPr>
          <w:rFonts w:ascii="Trebuchet MS" w:hAnsi="Trebuchet MS" w:cs="MyriadPro-Regular"/>
          <w:b/>
          <w:sz w:val="20"/>
          <w:szCs w:val="20"/>
        </w:rPr>
        <w:t>d’installer les</w:t>
      </w:r>
      <w:r w:rsidR="000F0978" w:rsidRPr="00E31D22">
        <w:rPr>
          <w:rFonts w:ascii="Trebuchet MS" w:hAnsi="Trebuchet MS" w:cs="MyriadPro-Regular"/>
          <w:b/>
          <w:sz w:val="20"/>
          <w:szCs w:val="20"/>
        </w:rPr>
        <w:t xml:space="preserve"> </w:t>
      </w:r>
      <w:r w:rsidRPr="00E31D22">
        <w:rPr>
          <w:rFonts w:ascii="Trebuchet MS" w:hAnsi="Trebuchet MS" w:cs="MyriadPro-Regular"/>
          <w:b/>
          <w:sz w:val="20"/>
          <w:szCs w:val="20"/>
        </w:rPr>
        <w:t>sièges sociaux dans des locaux modernes, plus fonctionnels</w:t>
      </w:r>
      <w:r w:rsidR="000F0978" w:rsidRPr="00E31D22">
        <w:rPr>
          <w:rFonts w:ascii="Trebuchet MS" w:hAnsi="Trebuchet MS" w:cs="MyriadPro-Regular"/>
          <w:b/>
          <w:sz w:val="20"/>
          <w:szCs w:val="20"/>
        </w:rPr>
        <w:t xml:space="preserve"> </w:t>
      </w:r>
      <w:r w:rsidRPr="00E31D22">
        <w:rPr>
          <w:rFonts w:ascii="Trebuchet MS" w:hAnsi="Trebuchet MS" w:cs="MyriadPro-Regular"/>
          <w:b/>
          <w:sz w:val="20"/>
          <w:szCs w:val="20"/>
        </w:rPr>
        <w:t>et disposant d’une implantation géographique centrale.</w:t>
      </w:r>
    </w:p>
    <w:p w:rsidR="000F0978" w:rsidRPr="00E31D22" w:rsidRDefault="000F0978" w:rsidP="00270A3D">
      <w:pPr>
        <w:autoSpaceDE w:val="0"/>
        <w:autoSpaceDN w:val="0"/>
        <w:adjustRightInd w:val="0"/>
        <w:spacing w:after="0" w:line="240" w:lineRule="auto"/>
        <w:rPr>
          <w:rFonts w:ascii="Trebuchet MS" w:hAnsi="Trebuchet MS" w:cs="MyriadPro-Regular"/>
          <w:color w:val="001AE6"/>
          <w:sz w:val="20"/>
          <w:szCs w:val="20"/>
        </w:rPr>
      </w:pPr>
    </w:p>
    <w:p w:rsidR="009F3478" w:rsidRPr="00E31D22" w:rsidRDefault="00270A3D" w:rsidP="00270A3D">
      <w:pPr>
        <w:autoSpaceDE w:val="0"/>
        <w:autoSpaceDN w:val="0"/>
        <w:adjustRightInd w:val="0"/>
        <w:spacing w:after="0" w:line="240" w:lineRule="auto"/>
        <w:rPr>
          <w:rFonts w:ascii="Trebuchet MS" w:hAnsi="Trebuchet MS" w:cs="MyriadPro-Regular"/>
          <w:sz w:val="20"/>
          <w:szCs w:val="20"/>
        </w:rPr>
      </w:pPr>
      <w:r w:rsidRPr="00E31D22">
        <w:rPr>
          <w:rFonts w:ascii="Trebuchet MS" w:hAnsi="Trebuchet MS" w:cs="MyriadPro-Regular"/>
          <w:sz w:val="20"/>
          <w:szCs w:val="20"/>
        </w:rPr>
        <w:t>Ce partenariat s’est concrétisé par la construction</w:t>
      </w:r>
      <w:r w:rsidR="000F0978" w:rsidRPr="00E31D22">
        <w:rPr>
          <w:rFonts w:ascii="Trebuchet MS" w:hAnsi="Trebuchet MS" w:cs="MyriadPro-Regular"/>
          <w:sz w:val="20"/>
          <w:szCs w:val="20"/>
        </w:rPr>
        <w:t xml:space="preserve"> </w:t>
      </w:r>
      <w:r w:rsidRPr="00E31D22">
        <w:rPr>
          <w:rFonts w:ascii="Trebuchet MS" w:hAnsi="Trebuchet MS" w:cs="MyriadPro-Regular"/>
          <w:sz w:val="20"/>
          <w:szCs w:val="20"/>
        </w:rPr>
        <w:t>d’un siège social commun à CUS Habitat et à</w:t>
      </w:r>
      <w:r w:rsidR="00E65D1D" w:rsidRPr="00E31D22">
        <w:rPr>
          <w:rFonts w:ascii="Trebuchet MS" w:hAnsi="Trebuchet MS" w:cs="MyriadPro-Regular"/>
          <w:sz w:val="20"/>
          <w:szCs w:val="20"/>
        </w:rPr>
        <w:t xml:space="preserve"> </w:t>
      </w:r>
      <w:r w:rsidRPr="00E31D22">
        <w:rPr>
          <w:rFonts w:ascii="Trebuchet MS" w:hAnsi="Trebuchet MS" w:cs="MyriadPro-Regular"/>
          <w:sz w:val="20"/>
          <w:szCs w:val="20"/>
        </w:rPr>
        <w:t xml:space="preserve">Habitation moderne au </w:t>
      </w:r>
      <w:r w:rsidR="000F0978" w:rsidRPr="00E31D22">
        <w:rPr>
          <w:rFonts w:ascii="Trebuchet MS" w:hAnsi="Trebuchet MS" w:cs="MyriadPro-Regular"/>
          <w:sz w:val="20"/>
          <w:szCs w:val="20"/>
        </w:rPr>
        <w:t xml:space="preserve">cœur </w:t>
      </w:r>
      <w:r w:rsidRPr="00E31D22">
        <w:rPr>
          <w:rFonts w:ascii="Trebuchet MS" w:hAnsi="Trebuchet MS" w:cs="MyriadPro-Regular"/>
          <w:sz w:val="20"/>
          <w:szCs w:val="20"/>
        </w:rPr>
        <w:t>de l’éco-quartier du Heyritz.</w:t>
      </w:r>
      <w:r w:rsidR="000F0978" w:rsidRPr="00E31D22">
        <w:rPr>
          <w:rFonts w:ascii="Trebuchet MS" w:hAnsi="Trebuchet MS" w:cs="MyriadPro-Regular"/>
          <w:sz w:val="20"/>
          <w:szCs w:val="20"/>
        </w:rPr>
        <w:t xml:space="preserve"> </w:t>
      </w:r>
    </w:p>
    <w:p w:rsidR="009F3478" w:rsidRPr="00E31D22" w:rsidRDefault="009F3478" w:rsidP="00270A3D">
      <w:pPr>
        <w:autoSpaceDE w:val="0"/>
        <w:autoSpaceDN w:val="0"/>
        <w:adjustRightInd w:val="0"/>
        <w:spacing w:after="0" w:line="240" w:lineRule="auto"/>
        <w:rPr>
          <w:rFonts w:ascii="Trebuchet MS" w:hAnsi="Trebuchet MS" w:cs="MyriadPro-Regular"/>
          <w:sz w:val="20"/>
          <w:szCs w:val="20"/>
        </w:rPr>
      </w:pPr>
    </w:p>
    <w:p w:rsidR="00270A3D" w:rsidRPr="00E31D22" w:rsidRDefault="00270A3D" w:rsidP="009F3478">
      <w:pPr>
        <w:pStyle w:val="Paragraphedeliste"/>
        <w:numPr>
          <w:ilvl w:val="1"/>
          <w:numId w:val="36"/>
        </w:numPr>
        <w:autoSpaceDE w:val="0"/>
        <w:autoSpaceDN w:val="0"/>
        <w:adjustRightInd w:val="0"/>
        <w:spacing w:after="0" w:line="240" w:lineRule="auto"/>
        <w:rPr>
          <w:rFonts w:ascii="Trebuchet MS" w:hAnsi="Trebuchet MS" w:cs="MyriadPro-Regular"/>
          <w:sz w:val="20"/>
          <w:szCs w:val="20"/>
        </w:rPr>
      </w:pPr>
      <w:r w:rsidRPr="00E31D22">
        <w:rPr>
          <w:rFonts w:ascii="Trebuchet MS" w:hAnsi="Trebuchet MS" w:cs="MyriadPro-Regular"/>
          <w:sz w:val="20"/>
          <w:szCs w:val="20"/>
        </w:rPr>
        <w:t>L’objectif étant de créer le Pôle de l’habitat social de la Ville et</w:t>
      </w:r>
      <w:r w:rsidR="000F0978" w:rsidRPr="00E31D22">
        <w:rPr>
          <w:rFonts w:ascii="Trebuchet MS" w:hAnsi="Trebuchet MS" w:cs="MyriadPro-Regular"/>
          <w:sz w:val="20"/>
          <w:szCs w:val="20"/>
        </w:rPr>
        <w:t xml:space="preserve"> </w:t>
      </w:r>
      <w:r w:rsidRPr="00E31D22">
        <w:rPr>
          <w:rFonts w:ascii="Trebuchet MS" w:hAnsi="Trebuchet MS" w:cs="MyriadPro-Regular"/>
          <w:sz w:val="20"/>
          <w:szCs w:val="20"/>
        </w:rPr>
        <w:t>de la Communauté Urbaine de Strasbourg.</w:t>
      </w:r>
    </w:p>
    <w:p w:rsidR="00D75D43" w:rsidRPr="00E31D22" w:rsidRDefault="00270A3D" w:rsidP="009F3478">
      <w:pPr>
        <w:pStyle w:val="Paragraphedeliste"/>
        <w:numPr>
          <w:ilvl w:val="1"/>
          <w:numId w:val="36"/>
        </w:numPr>
        <w:rPr>
          <w:rFonts w:ascii="Trebuchet MS" w:hAnsi="Trebuchet MS" w:cs="MyriadPro-Regular"/>
          <w:sz w:val="20"/>
          <w:szCs w:val="20"/>
        </w:rPr>
      </w:pPr>
      <w:r w:rsidRPr="00E31D22">
        <w:rPr>
          <w:rFonts w:ascii="Trebuchet MS" w:hAnsi="Trebuchet MS" w:cs="MyriadPro-Regular"/>
          <w:sz w:val="20"/>
          <w:szCs w:val="20"/>
        </w:rPr>
        <w:t>modèle de coopération unique en France.</w:t>
      </w:r>
    </w:p>
    <w:p w:rsidR="00270A3D" w:rsidRPr="00E31D22" w:rsidRDefault="00270A3D" w:rsidP="00270A3D">
      <w:pPr>
        <w:rPr>
          <w:rFonts w:ascii="Trebuchet MS" w:hAnsi="Trebuchet MS" w:cs="MyriadPro-Regular"/>
          <w:sz w:val="20"/>
          <w:szCs w:val="20"/>
        </w:rPr>
      </w:pPr>
      <w:r w:rsidRPr="00E31D22">
        <w:rPr>
          <w:rFonts w:ascii="Trebuchet MS" w:hAnsi="Trebuchet MS" w:cs="MyriadPro-Regular"/>
          <w:sz w:val="20"/>
          <w:szCs w:val="20"/>
        </w:rPr>
        <w:t>Le Pôle de l’habitat social de la Ville et de la Communauté Urbaine de Strasbourg a été mis en service en octobre 2013.</w:t>
      </w:r>
    </w:p>
    <w:p w:rsidR="000F0978" w:rsidRPr="00E31D22" w:rsidRDefault="000F0978" w:rsidP="000F0978">
      <w:pPr>
        <w:pStyle w:val="Corpsdetexte"/>
        <w:rPr>
          <w:rFonts w:ascii="Trebuchet MS" w:hAnsi="Trebuchet MS" w:cs="Times New Roman"/>
        </w:rPr>
      </w:pPr>
      <w:r w:rsidRPr="00E31D22">
        <w:rPr>
          <w:rFonts w:ascii="Trebuchet MS" w:hAnsi="Trebuchet MS" w:cs="Times New Roman"/>
        </w:rPr>
        <w:t>Les deux organismes se sont entendus pour mutualiser un certain nombre de fonctions dont la fonction archives rebaptisée « service Gestion et Conservation de l’Information » regroupé au sein d’un Groupement d’Intérêt Public (GIP).</w:t>
      </w:r>
    </w:p>
    <w:p w:rsidR="000F0978" w:rsidRPr="00E31D22" w:rsidRDefault="000F0978" w:rsidP="000F0978">
      <w:pPr>
        <w:pStyle w:val="Corpsdetexte"/>
        <w:rPr>
          <w:rFonts w:ascii="Trebuchet MS" w:hAnsi="Trebuchet MS" w:cs="Times New Roman"/>
        </w:rPr>
      </w:pPr>
    </w:p>
    <w:p w:rsidR="009F3478" w:rsidRPr="00E31D22" w:rsidRDefault="000F0978" w:rsidP="000F0978">
      <w:pPr>
        <w:pStyle w:val="Corpsdetexte"/>
        <w:rPr>
          <w:rFonts w:ascii="Trebuchet MS" w:hAnsi="Trebuchet MS" w:cs="Times New Roman"/>
        </w:rPr>
      </w:pPr>
      <w:r w:rsidRPr="00E31D22">
        <w:rPr>
          <w:rFonts w:ascii="Trebuchet MS" w:hAnsi="Trebuchet MS" w:cs="Times New Roman"/>
        </w:rPr>
        <w:t xml:space="preserve">Le GIP </w:t>
      </w:r>
    </w:p>
    <w:p w:rsidR="009F3478" w:rsidRPr="00E31D22" w:rsidRDefault="000F0978" w:rsidP="009F3478">
      <w:pPr>
        <w:pStyle w:val="Corpsdetexte"/>
        <w:numPr>
          <w:ilvl w:val="0"/>
          <w:numId w:val="40"/>
        </w:numPr>
        <w:rPr>
          <w:rFonts w:ascii="Trebuchet MS" w:hAnsi="Trebuchet MS" w:cs="Times New Roman"/>
        </w:rPr>
      </w:pPr>
      <w:r w:rsidRPr="00E31D22">
        <w:rPr>
          <w:rFonts w:ascii="Trebuchet MS" w:hAnsi="Trebuchet MS" w:cs="Times New Roman"/>
        </w:rPr>
        <w:t xml:space="preserve">dispose de la capacité juridique (engager des dépenses et signer des contrats), </w:t>
      </w:r>
    </w:p>
    <w:p w:rsidR="009F3478" w:rsidRPr="00E31D22" w:rsidRDefault="009F3478" w:rsidP="009F3478">
      <w:pPr>
        <w:pStyle w:val="Corpsdetexte"/>
        <w:ind w:left="720"/>
        <w:rPr>
          <w:rFonts w:ascii="Trebuchet MS" w:hAnsi="Trebuchet MS" w:cs="Times New Roman"/>
        </w:rPr>
      </w:pPr>
    </w:p>
    <w:p w:rsidR="009F3478" w:rsidRPr="00E31D22" w:rsidRDefault="000F0978" w:rsidP="009F3478">
      <w:pPr>
        <w:pStyle w:val="Corpsdetexte"/>
        <w:numPr>
          <w:ilvl w:val="0"/>
          <w:numId w:val="40"/>
        </w:numPr>
        <w:rPr>
          <w:rFonts w:ascii="Trebuchet MS" w:hAnsi="Trebuchet MS" w:cs="Times New Roman"/>
        </w:rPr>
      </w:pPr>
      <w:r w:rsidRPr="00E31D22">
        <w:rPr>
          <w:rFonts w:ascii="Trebuchet MS" w:hAnsi="Trebuchet MS" w:cs="Times New Roman"/>
        </w:rPr>
        <w:t xml:space="preserve">administré par une assemblée générale constituée des représentants des deux entreprises. </w:t>
      </w:r>
    </w:p>
    <w:p w:rsidR="009F3478" w:rsidRPr="00E31D22" w:rsidRDefault="009F3478" w:rsidP="009F3478">
      <w:pPr>
        <w:pStyle w:val="Corpsdetexte"/>
        <w:ind w:left="720"/>
        <w:rPr>
          <w:rFonts w:ascii="Trebuchet MS" w:hAnsi="Trebuchet MS" w:cs="Times New Roman"/>
        </w:rPr>
      </w:pPr>
    </w:p>
    <w:p w:rsidR="009F3478" w:rsidRPr="00E31D22" w:rsidRDefault="009F3478" w:rsidP="009F3478">
      <w:pPr>
        <w:pStyle w:val="Corpsdetexte"/>
        <w:numPr>
          <w:ilvl w:val="0"/>
          <w:numId w:val="40"/>
        </w:numPr>
        <w:rPr>
          <w:rFonts w:ascii="Trebuchet MS" w:hAnsi="Trebuchet MS" w:cs="Times New Roman"/>
        </w:rPr>
      </w:pPr>
      <w:r w:rsidRPr="00E31D22">
        <w:rPr>
          <w:rFonts w:ascii="Trebuchet MS" w:hAnsi="Trebuchet MS" w:cs="Times New Roman"/>
        </w:rPr>
        <w:t xml:space="preserve">Mise en commun des moyens logistiques et humains pour assurer la gestion et l’exploitation de l’immeuble et pour organiser les activités partagées. </w:t>
      </w:r>
    </w:p>
    <w:p w:rsidR="009F3478" w:rsidRPr="00E31D22" w:rsidRDefault="009F3478" w:rsidP="009F3478">
      <w:pPr>
        <w:pStyle w:val="Corpsdetexte"/>
        <w:ind w:left="720"/>
        <w:rPr>
          <w:rFonts w:ascii="Trebuchet MS" w:hAnsi="Trebuchet MS" w:cs="Times New Roman"/>
        </w:rPr>
      </w:pPr>
    </w:p>
    <w:p w:rsidR="00270A3D" w:rsidRPr="00E31D22" w:rsidRDefault="000F0978" w:rsidP="009B19B5">
      <w:pPr>
        <w:pStyle w:val="Corpsdetexte"/>
        <w:numPr>
          <w:ilvl w:val="0"/>
          <w:numId w:val="40"/>
        </w:numPr>
        <w:rPr>
          <w:rFonts w:ascii="Trebuchet MS" w:hAnsi="Trebuchet MS" w:cs="Times New Roman"/>
        </w:rPr>
      </w:pPr>
      <w:r w:rsidRPr="00E31D22">
        <w:rPr>
          <w:rFonts w:ascii="Trebuchet MS" w:hAnsi="Trebuchet MS" w:cs="Times New Roman"/>
        </w:rPr>
        <w:t xml:space="preserve">Du personnel de CH et HM est mis à disposition du GIP afin d’assurer le bon fonctionnement des services mutualisés. </w:t>
      </w:r>
    </w:p>
    <w:p w:rsidR="008F194F" w:rsidRPr="00E31D22" w:rsidRDefault="008F194F" w:rsidP="009B19B5">
      <w:pPr>
        <w:rPr>
          <w:sz w:val="20"/>
          <w:szCs w:val="20"/>
        </w:rPr>
      </w:pPr>
      <w:r w:rsidRPr="00E31D22">
        <w:rPr>
          <w:sz w:val="20"/>
          <w:szCs w:val="20"/>
        </w:rPr>
        <w:t>dématérialisation de la demande de logement</w:t>
      </w:r>
      <w:r w:rsidR="000D7507" w:rsidRPr="00E31D22">
        <w:rPr>
          <w:sz w:val="20"/>
          <w:szCs w:val="20"/>
        </w:rPr>
        <w:t xml:space="preserve"> (dans GIP) illustration</w:t>
      </w:r>
    </w:p>
    <w:p w:rsidR="00270A3D" w:rsidRPr="00E31D22" w:rsidRDefault="00270A3D" w:rsidP="009B19B5">
      <w:pPr>
        <w:rPr>
          <w:sz w:val="20"/>
          <w:szCs w:val="20"/>
        </w:rPr>
      </w:pPr>
    </w:p>
    <w:p w:rsidR="00DC463A" w:rsidRPr="00E31D22" w:rsidRDefault="00DC463A" w:rsidP="00D75D43">
      <w:pPr>
        <w:pStyle w:val="Corpsdetexte"/>
        <w:rPr>
          <w:rFonts w:ascii="Trebuchet MS" w:hAnsi="Trebuchet MS" w:cs="Times New Roman"/>
          <w:b/>
          <w:color w:val="000000"/>
        </w:rPr>
      </w:pPr>
      <w:r w:rsidRPr="00E31D22">
        <w:rPr>
          <w:rFonts w:ascii="Trebuchet MS" w:hAnsi="Trebuchet MS" w:cs="Times New Roman"/>
          <w:b/>
          <w:color w:val="000000"/>
        </w:rPr>
        <w:t>2/ le service GCI</w:t>
      </w:r>
      <w:r w:rsidR="000D7507" w:rsidRPr="00E31D22">
        <w:rPr>
          <w:rFonts w:ascii="Trebuchet MS" w:hAnsi="Trebuchet MS" w:cs="Times New Roman"/>
          <w:b/>
          <w:color w:val="000000"/>
        </w:rPr>
        <w:t xml:space="preserve"> – Archives et gestion de l’information</w:t>
      </w:r>
    </w:p>
    <w:p w:rsidR="00DC463A" w:rsidRPr="00E31D22" w:rsidRDefault="00DC463A" w:rsidP="00D75D43">
      <w:pPr>
        <w:pStyle w:val="Corpsdetexte"/>
        <w:rPr>
          <w:rFonts w:ascii="Trebuchet MS" w:hAnsi="Trebuchet MS" w:cs="Times New Roman"/>
          <w:color w:val="000000"/>
        </w:rPr>
      </w:pPr>
    </w:p>
    <w:p w:rsidR="00D75D43" w:rsidRPr="00E31D22" w:rsidRDefault="00D75D43" w:rsidP="00D75D43">
      <w:pPr>
        <w:pStyle w:val="Corpsdetexte"/>
        <w:rPr>
          <w:rFonts w:ascii="Trebuchet MS" w:hAnsi="Trebuchet MS" w:cs="Times New Roman"/>
          <w:color w:val="000000"/>
        </w:rPr>
      </w:pPr>
      <w:r w:rsidRPr="00E31D22">
        <w:rPr>
          <w:rFonts w:ascii="Trebuchet MS" w:hAnsi="Trebuchet MS" w:cs="Times New Roman"/>
          <w:color w:val="000000"/>
        </w:rPr>
        <w:t xml:space="preserve">Le service Gestion et Conservation de l’Information (GCI) a pour mission principale d’assurer la conservation des dossiers d’activités (papier et numérique) produits par les deux bailleurs sociaux. </w:t>
      </w:r>
    </w:p>
    <w:p w:rsidR="00D75D43" w:rsidRPr="00E31D22" w:rsidRDefault="00D75D43" w:rsidP="00D75D43">
      <w:pPr>
        <w:pStyle w:val="Corpsdetexte"/>
        <w:rPr>
          <w:rFonts w:ascii="Trebuchet MS" w:hAnsi="Trebuchet MS" w:cs="Times New Roman"/>
          <w:color w:val="000000"/>
        </w:rPr>
      </w:pPr>
    </w:p>
    <w:p w:rsidR="00D75D43" w:rsidRPr="00E31D22" w:rsidRDefault="00D75D43" w:rsidP="00D75D43">
      <w:pPr>
        <w:jc w:val="both"/>
        <w:rPr>
          <w:rFonts w:ascii="Trebuchet MS" w:hAnsi="Trebuchet MS"/>
          <w:sz w:val="20"/>
          <w:szCs w:val="20"/>
        </w:rPr>
      </w:pPr>
      <w:r w:rsidRPr="00E31D22">
        <w:rPr>
          <w:rFonts w:ascii="Trebuchet MS" w:hAnsi="Trebuchet MS"/>
          <w:sz w:val="20"/>
          <w:szCs w:val="20"/>
        </w:rPr>
        <w:t xml:space="preserve">Le service a ainsi en charge la </w:t>
      </w:r>
      <w:r w:rsidRPr="00E31D22">
        <w:rPr>
          <w:rFonts w:ascii="Trebuchet MS" w:hAnsi="Trebuchet MS"/>
          <w:sz w:val="20"/>
          <w:szCs w:val="20"/>
          <w:u w:val="single"/>
        </w:rPr>
        <w:t>définition et la mise en œuvre de la gouvernance documentaire et de la politique d’archivage</w:t>
      </w:r>
      <w:r w:rsidRPr="00E31D22">
        <w:rPr>
          <w:rFonts w:ascii="Trebuchet MS" w:hAnsi="Trebuchet MS"/>
          <w:sz w:val="20"/>
          <w:szCs w:val="20"/>
        </w:rPr>
        <w:t xml:space="preserve"> : </w:t>
      </w:r>
    </w:p>
    <w:p w:rsidR="00D75D43" w:rsidRPr="00E31D22" w:rsidRDefault="00D75D43" w:rsidP="00D75D43">
      <w:pPr>
        <w:numPr>
          <w:ilvl w:val="0"/>
          <w:numId w:val="8"/>
        </w:numPr>
        <w:spacing w:after="0" w:line="240" w:lineRule="auto"/>
        <w:jc w:val="both"/>
        <w:rPr>
          <w:rFonts w:ascii="Trebuchet MS" w:hAnsi="Trebuchet MS"/>
          <w:sz w:val="20"/>
          <w:szCs w:val="20"/>
        </w:rPr>
      </w:pPr>
      <w:r w:rsidRPr="00E31D22">
        <w:rPr>
          <w:rFonts w:ascii="Trebuchet MS" w:hAnsi="Trebuchet MS"/>
          <w:b/>
          <w:sz w:val="20"/>
          <w:szCs w:val="20"/>
        </w:rPr>
        <w:t>La gouvernance documentaire</w:t>
      </w:r>
      <w:r w:rsidRPr="00E31D22">
        <w:rPr>
          <w:rFonts w:ascii="Trebuchet MS" w:hAnsi="Trebuchet MS"/>
          <w:sz w:val="20"/>
          <w:szCs w:val="20"/>
        </w:rPr>
        <w:t xml:space="preserve"> regroupe l’ensemble des activités de gestion des documents d’activités et des archives (définition des durées de conservation, plans d’archivage, versements, recherches et communications.) Deux magasins de conservation au siège permettent d’assurer l’archivage intermédiaire et définitif de près de 2kmls. </w:t>
      </w:r>
    </w:p>
    <w:p w:rsidR="00D50F9D" w:rsidRPr="00E31D22" w:rsidRDefault="00D50F9D" w:rsidP="00D50F9D">
      <w:pPr>
        <w:spacing w:after="0" w:line="240" w:lineRule="auto"/>
        <w:ind w:left="720"/>
        <w:jc w:val="both"/>
        <w:rPr>
          <w:rFonts w:ascii="Trebuchet MS" w:hAnsi="Trebuchet MS"/>
          <w:sz w:val="20"/>
          <w:szCs w:val="20"/>
        </w:rPr>
      </w:pPr>
    </w:p>
    <w:p w:rsidR="00D50F9D" w:rsidRPr="00E31D22" w:rsidRDefault="00D50F9D" w:rsidP="00D50F9D">
      <w:pPr>
        <w:numPr>
          <w:ilvl w:val="0"/>
          <w:numId w:val="8"/>
        </w:numPr>
        <w:spacing w:after="0" w:line="240" w:lineRule="auto"/>
        <w:jc w:val="both"/>
        <w:rPr>
          <w:rFonts w:ascii="Trebuchet MS" w:hAnsi="Trebuchet MS"/>
          <w:sz w:val="20"/>
          <w:szCs w:val="20"/>
        </w:rPr>
      </w:pPr>
      <w:r w:rsidRPr="00E31D22">
        <w:rPr>
          <w:rFonts w:ascii="Trebuchet MS" w:hAnsi="Trebuchet MS"/>
          <w:b/>
          <w:sz w:val="20"/>
          <w:szCs w:val="20"/>
        </w:rPr>
        <w:t xml:space="preserve">La mise en œuvre de la politique de RM : </w:t>
      </w:r>
      <w:r w:rsidRPr="00E31D22">
        <w:rPr>
          <w:rFonts w:ascii="Trebuchet MS" w:hAnsi="Trebuchet MS"/>
          <w:sz w:val="20"/>
          <w:szCs w:val="20"/>
        </w:rPr>
        <w:t xml:space="preserve">permettre que chaque structure dispose du bon document / information au moment voulu… pour le papier. Pas encore pour le numérique mais on s’y attelle doucement.  </w:t>
      </w:r>
    </w:p>
    <w:p w:rsidR="00D75D43" w:rsidRPr="00E31D22" w:rsidRDefault="00D75D43" w:rsidP="00D75D43">
      <w:pPr>
        <w:ind w:left="720"/>
        <w:jc w:val="both"/>
        <w:rPr>
          <w:rFonts w:ascii="Trebuchet MS" w:hAnsi="Trebuchet MS"/>
          <w:sz w:val="20"/>
          <w:szCs w:val="20"/>
        </w:rPr>
      </w:pPr>
    </w:p>
    <w:p w:rsidR="00D75D43" w:rsidRPr="00E31D22" w:rsidRDefault="00D75D43" w:rsidP="00D75D43">
      <w:pPr>
        <w:numPr>
          <w:ilvl w:val="0"/>
          <w:numId w:val="8"/>
        </w:numPr>
        <w:spacing w:after="0" w:line="240" w:lineRule="auto"/>
        <w:jc w:val="both"/>
        <w:rPr>
          <w:rFonts w:ascii="Trebuchet MS" w:hAnsi="Trebuchet MS"/>
          <w:sz w:val="20"/>
          <w:szCs w:val="20"/>
        </w:rPr>
      </w:pPr>
      <w:r w:rsidRPr="00E31D22">
        <w:rPr>
          <w:rFonts w:ascii="Trebuchet MS" w:hAnsi="Trebuchet MS"/>
          <w:sz w:val="20"/>
          <w:szCs w:val="20"/>
        </w:rPr>
        <w:t xml:space="preserve">Pour ce qui relève de </w:t>
      </w:r>
      <w:r w:rsidRPr="00E31D22">
        <w:rPr>
          <w:rFonts w:ascii="Trebuchet MS" w:hAnsi="Trebuchet MS"/>
          <w:b/>
          <w:sz w:val="20"/>
          <w:szCs w:val="20"/>
        </w:rPr>
        <w:t>l’information numérique</w:t>
      </w:r>
      <w:r w:rsidRPr="00E31D22">
        <w:rPr>
          <w:rFonts w:ascii="Trebuchet MS" w:hAnsi="Trebuchet MS"/>
          <w:sz w:val="20"/>
          <w:szCs w:val="20"/>
        </w:rPr>
        <w:t>, le service apporte son expertise dans l’élaboration de plans de classements numériques et processus de GED. La collecte de documents numériques à DUA de plus de 10 ans a débuté.</w:t>
      </w:r>
    </w:p>
    <w:p w:rsidR="00D75D43" w:rsidRPr="00E31D22" w:rsidRDefault="00D75D43" w:rsidP="00D50F9D">
      <w:pPr>
        <w:pBdr>
          <w:bottom w:val="single" w:sz="12" w:space="1" w:color="auto"/>
        </w:pBdr>
        <w:ind w:left="720"/>
        <w:jc w:val="both"/>
        <w:rPr>
          <w:rFonts w:ascii="Trebuchet MS" w:hAnsi="Trebuchet MS"/>
          <w:sz w:val="20"/>
          <w:szCs w:val="20"/>
        </w:rPr>
      </w:pPr>
      <w:r w:rsidRPr="00E31D22">
        <w:rPr>
          <w:rFonts w:ascii="Trebuchet MS" w:hAnsi="Trebuchet MS"/>
          <w:sz w:val="20"/>
          <w:szCs w:val="20"/>
        </w:rPr>
        <w:lastRenderedPageBreak/>
        <w:t>Plusieurs projets de dématérialisation de documents et/ou de processus métiers sont lancés (diagnostics amiante, factures, marchés, etc…)</w:t>
      </w:r>
    </w:p>
    <w:p w:rsidR="00E31D22" w:rsidRPr="00E31D22" w:rsidRDefault="00E31D22" w:rsidP="00D50F9D">
      <w:pPr>
        <w:pBdr>
          <w:bottom w:val="single" w:sz="12" w:space="1" w:color="auto"/>
        </w:pBdr>
        <w:ind w:left="720"/>
        <w:jc w:val="both"/>
        <w:rPr>
          <w:rFonts w:ascii="Trebuchet MS" w:hAnsi="Trebuchet MS"/>
          <w:sz w:val="20"/>
          <w:szCs w:val="20"/>
        </w:rPr>
      </w:pPr>
    </w:p>
    <w:p w:rsidR="00E31D22" w:rsidRPr="00E31D22" w:rsidRDefault="00E31D22" w:rsidP="00D50F9D">
      <w:pPr>
        <w:pBdr>
          <w:bottom w:val="single" w:sz="12" w:space="1" w:color="auto"/>
        </w:pBdr>
        <w:ind w:left="720"/>
        <w:jc w:val="both"/>
        <w:rPr>
          <w:rFonts w:ascii="Trebuchet MS" w:hAnsi="Trebuchet MS"/>
          <w:sz w:val="20"/>
          <w:szCs w:val="20"/>
        </w:rPr>
      </w:pPr>
    </w:p>
    <w:p w:rsidR="00E31D22" w:rsidRPr="00E31D22" w:rsidRDefault="00E31D22">
      <w:pPr>
        <w:rPr>
          <w:sz w:val="20"/>
          <w:szCs w:val="20"/>
        </w:rPr>
      </w:pPr>
    </w:p>
    <w:p w:rsidR="009B19B5" w:rsidRPr="00E31D22" w:rsidRDefault="009B19B5" w:rsidP="00E31D22">
      <w:pPr>
        <w:pStyle w:val="Paragraphedeliste"/>
        <w:numPr>
          <w:ilvl w:val="0"/>
          <w:numId w:val="44"/>
        </w:numPr>
        <w:rPr>
          <w:rFonts w:ascii="Trebuchet MS" w:hAnsi="Trebuchet MS"/>
          <w:b/>
          <w:color w:val="0070C0"/>
          <w:sz w:val="20"/>
          <w:szCs w:val="20"/>
        </w:rPr>
      </w:pPr>
      <w:r w:rsidRPr="00E31D22">
        <w:rPr>
          <w:rFonts w:ascii="Trebuchet MS" w:hAnsi="Trebuchet MS"/>
          <w:b/>
          <w:color w:val="0070C0"/>
          <w:sz w:val="20"/>
          <w:szCs w:val="20"/>
        </w:rPr>
        <w:t>1</w:t>
      </w:r>
      <w:r w:rsidRPr="00E31D22">
        <w:rPr>
          <w:rFonts w:ascii="Trebuchet MS" w:hAnsi="Trebuchet MS"/>
          <w:b/>
          <w:color w:val="0070C0"/>
          <w:sz w:val="20"/>
          <w:szCs w:val="20"/>
          <w:vertAlign w:val="superscript"/>
        </w:rPr>
        <w:t>er</w:t>
      </w:r>
      <w:r w:rsidRPr="00E31D22">
        <w:rPr>
          <w:rFonts w:ascii="Trebuchet MS" w:hAnsi="Trebuchet MS"/>
          <w:b/>
          <w:color w:val="0070C0"/>
          <w:sz w:val="20"/>
          <w:szCs w:val="20"/>
        </w:rPr>
        <w:t xml:space="preserve"> </w:t>
      </w:r>
      <w:r w:rsidR="00003D8A" w:rsidRPr="00E31D22">
        <w:rPr>
          <w:rFonts w:ascii="Trebuchet MS" w:hAnsi="Trebuchet MS"/>
          <w:b/>
          <w:color w:val="0070C0"/>
          <w:sz w:val="20"/>
          <w:szCs w:val="20"/>
        </w:rPr>
        <w:t xml:space="preserve">temps </w:t>
      </w:r>
      <w:r w:rsidR="00E31D22" w:rsidRPr="00E31D22">
        <w:rPr>
          <w:rFonts w:ascii="Trebuchet MS" w:hAnsi="Trebuchet MS"/>
          <w:b/>
          <w:color w:val="0070C0"/>
          <w:sz w:val="20"/>
          <w:szCs w:val="20"/>
        </w:rPr>
        <w:t xml:space="preserve">/ </w:t>
      </w:r>
      <w:r w:rsidR="00003D8A" w:rsidRPr="00E31D22">
        <w:rPr>
          <w:rFonts w:ascii="Trebuchet MS" w:hAnsi="Trebuchet MS"/>
          <w:b/>
          <w:color w:val="0070C0"/>
          <w:sz w:val="20"/>
          <w:szCs w:val="20"/>
        </w:rPr>
        <w:t>1</w:t>
      </w:r>
      <w:r w:rsidR="00003D8A" w:rsidRPr="00E31D22">
        <w:rPr>
          <w:rFonts w:ascii="Trebuchet MS" w:hAnsi="Trebuchet MS"/>
          <w:b/>
          <w:color w:val="0070C0"/>
          <w:sz w:val="20"/>
          <w:szCs w:val="20"/>
          <w:vertAlign w:val="superscript"/>
        </w:rPr>
        <w:t>er</w:t>
      </w:r>
      <w:r w:rsidR="00003D8A" w:rsidRPr="00E31D22">
        <w:rPr>
          <w:rFonts w:ascii="Trebuchet MS" w:hAnsi="Trebuchet MS"/>
          <w:b/>
          <w:color w:val="0070C0"/>
          <w:sz w:val="20"/>
          <w:szCs w:val="20"/>
        </w:rPr>
        <w:t xml:space="preserve"> besoin</w:t>
      </w:r>
      <w:r w:rsidRPr="00E31D22">
        <w:rPr>
          <w:rFonts w:ascii="Trebuchet MS" w:hAnsi="Trebuchet MS"/>
          <w:b/>
          <w:color w:val="0070C0"/>
          <w:sz w:val="20"/>
          <w:szCs w:val="20"/>
        </w:rPr>
        <w:t> : couvrir le risque juridique</w:t>
      </w:r>
    </w:p>
    <w:p w:rsidR="00DD4121" w:rsidRPr="00E31D22" w:rsidRDefault="00D50F9D" w:rsidP="009B19B5">
      <w:pPr>
        <w:rPr>
          <w:rFonts w:ascii="Trebuchet MS" w:hAnsi="Trebuchet MS"/>
          <w:sz w:val="20"/>
          <w:szCs w:val="20"/>
        </w:rPr>
      </w:pPr>
      <w:r w:rsidRPr="00E31D22">
        <w:rPr>
          <w:rFonts w:ascii="Trebuchet MS" w:hAnsi="Trebuchet MS"/>
          <w:sz w:val="20"/>
          <w:szCs w:val="20"/>
        </w:rPr>
        <w:t>Les</w:t>
      </w:r>
      <w:r w:rsidR="00003D8A" w:rsidRPr="00E31D22">
        <w:rPr>
          <w:rFonts w:ascii="Trebuchet MS" w:hAnsi="Trebuchet MS"/>
          <w:sz w:val="20"/>
          <w:szCs w:val="20"/>
        </w:rPr>
        <w:t xml:space="preserve"> actions et procédures mises en </w:t>
      </w:r>
      <w:r w:rsidR="004B792A" w:rsidRPr="00E31D22">
        <w:rPr>
          <w:rFonts w:ascii="Trebuchet MS" w:hAnsi="Trebuchet MS"/>
          <w:sz w:val="20"/>
          <w:szCs w:val="20"/>
        </w:rPr>
        <w:t xml:space="preserve">œuvre </w:t>
      </w:r>
    </w:p>
    <w:p w:rsidR="00D50F9D" w:rsidRPr="00E31D22" w:rsidRDefault="00D50F9D" w:rsidP="009B19B5">
      <w:pPr>
        <w:rPr>
          <w:rFonts w:ascii="Trebuchet MS" w:hAnsi="Trebuchet MS"/>
          <w:sz w:val="20"/>
          <w:szCs w:val="20"/>
        </w:rPr>
      </w:pPr>
      <w:r w:rsidRPr="00E31D22">
        <w:rPr>
          <w:rFonts w:ascii="Trebuchet MS" w:hAnsi="Trebuchet MS"/>
          <w:sz w:val="20"/>
          <w:szCs w:val="20"/>
        </w:rPr>
        <w:t xml:space="preserve">1° Concrètement : </w:t>
      </w:r>
    </w:p>
    <w:p w:rsidR="00DB011D" w:rsidRPr="00E31D22" w:rsidRDefault="003175A5" w:rsidP="00D50F9D">
      <w:pPr>
        <w:pStyle w:val="Paragraphedeliste"/>
        <w:numPr>
          <w:ilvl w:val="0"/>
          <w:numId w:val="39"/>
        </w:numPr>
        <w:rPr>
          <w:rFonts w:ascii="Trebuchet MS" w:hAnsi="Trebuchet MS"/>
          <w:sz w:val="20"/>
          <w:szCs w:val="20"/>
        </w:rPr>
      </w:pPr>
      <w:r w:rsidRPr="00E31D22">
        <w:rPr>
          <w:rFonts w:ascii="Trebuchet MS" w:hAnsi="Trebuchet MS"/>
          <w:sz w:val="20"/>
          <w:szCs w:val="20"/>
        </w:rPr>
        <w:t xml:space="preserve">trier : repérer les documents, définir les DUA, </w:t>
      </w:r>
    </w:p>
    <w:p w:rsidR="003175A5" w:rsidRPr="00E31D22" w:rsidRDefault="003175A5" w:rsidP="00D50F9D">
      <w:pPr>
        <w:pStyle w:val="Paragraphedeliste"/>
        <w:numPr>
          <w:ilvl w:val="0"/>
          <w:numId w:val="39"/>
        </w:numPr>
        <w:rPr>
          <w:rFonts w:ascii="Trebuchet MS" w:hAnsi="Trebuchet MS"/>
          <w:sz w:val="20"/>
          <w:szCs w:val="20"/>
        </w:rPr>
      </w:pPr>
      <w:r w:rsidRPr="00E31D22">
        <w:rPr>
          <w:rFonts w:ascii="Trebuchet MS" w:hAnsi="Trebuchet MS"/>
          <w:sz w:val="20"/>
          <w:szCs w:val="20"/>
        </w:rPr>
        <w:t>Classer : création du plan de classement, mettre en boites, …</w:t>
      </w:r>
    </w:p>
    <w:p w:rsidR="00D50F9D" w:rsidRPr="00E31D22" w:rsidRDefault="00D50F9D" w:rsidP="00D50F9D">
      <w:pPr>
        <w:pStyle w:val="Paragraphedeliste"/>
        <w:numPr>
          <w:ilvl w:val="0"/>
          <w:numId w:val="39"/>
        </w:numPr>
        <w:rPr>
          <w:rFonts w:ascii="Trebuchet MS" w:hAnsi="Trebuchet MS"/>
          <w:sz w:val="20"/>
          <w:szCs w:val="20"/>
        </w:rPr>
      </w:pPr>
      <w:r w:rsidRPr="00E31D22">
        <w:rPr>
          <w:rFonts w:ascii="Trebuchet MS" w:hAnsi="Trebuchet MS"/>
          <w:sz w:val="20"/>
          <w:szCs w:val="20"/>
        </w:rPr>
        <w:t>Inventorier</w:t>
      </w:r>
    </w:p>
    <w:p w:rsidR="00D50F9D" w:rsidRPr="00E31D22" w:rsidRDefault="00D50F9D" w:rsidP="009B19B5">
      <w:pPr>
        <w:rPr>
          <w:rFonts w:ascii="Trebuchet MS" w:hAnsi="Trebuchet MS"/>
          <w:sz w:val="20"/>
          <w:szCs w:val="20"/>
        </w:rPr>
      </w:pPr>
      <w:r w:rsidRPr="00E31D22">
        <w:rPr>
          <w:rFonts w:ascii="Trebuchet MS" w:hAnsi="Trebuchet MS"/>
          <w:sz w:val="20"/>
          <w:szCs w:val="20"/>
        </w:rPr>
        <w:t xml:space="preserve">2° Et s’attacher à pérenniser la fonction avec la mise </w:t>
      </w:r>
      <w:r w:rsidR="003175A5" w:rsidRPr="00E31D22">
        <w:rPr>
          <w:rFonts w:ascii="Trebuchet MS" w:hAnsi="Trebuchet MS"/>
          <w:sz w:val="20"/>
          <w:szCs w:val="20"/>
        </w:rPr>
        <w:t xml:space="preserve">en place une politique d’archivage : </w:t>
      </w:r>
    </w:p>
    <w:p w:rsidR="00D50F9D" w:rsidRPr="00E31D22" w:rsidRDefault="003175A5" w:rsidP="00D50F9D">
      <w:pPr>
        <w:pStyle w:val="Paragraphedeliste"/>
        <w:numPr>
          <w:ilvl w:val="0"/>
          <w:numId w:val="42"/>
        </w:numPr>
        <w:rPr>
          <w:rFonts w:ascii="Trebuchet MS" w:hAnsi="Trebuchet MS"/>
          <w:sz w:val="20"/>
          <w:szCs w:val="20"/>
        </w:rPr>
      </w:pPr>
      <w:r w:rsidRPr="00E31D22">
        <w:rPr>
          <w:rFonts w:ascii="Trebuchet MS" w:hAnsi="Trebuchet MS"/>
          <w:sz w:val="20"/>
          <w:szCs w:val="20"/>
        </w:rPr>
        <w:t xml:space="preserve">procédures, expliquer, </w:t>
      </w:r>
      <w:r w:rsidR="00D50F9D" w:rsidRPr="00E31D22">
        <w:rPr>
          <w:rFonts w:ascii="Trebuchet MS" w:hAnsi="Trebuchet MS"/>
          <w:sz w:val="20"/>
          <w:szCs w:val="20"/>
        </w:rPr>
        <w:t>former</w:t>
      </w:r>
    </w:p>
    <w:p w:rsidR="00D50F9D" w:rsidRPr="00E31D22" w:rsidRDefault="003175A5" w:rsidP="00D50F9D">
      <w:pPr>
        <w:pStyle w:val="Paragraphedeliste"/>
        <w:numPr>
          <w:ilvl w:val="0"/>
          <w:numId w:val="42"/>
        </w:numPr>
        <w:rPr>
          <w:rFonts w:ascii="Trebuchet MS" w:hAnsi="Trebuchet MS"/>
          <w:sz w:val="20"/>
          <w:szCs w:val="20"/>
        </w:rPr>
      </w:pPr>
      <w:r w:rsidRPr="00E31D22">
        <w:rPr>
          <w:rFonts w:ascii="Trebuchet MS" w:hAnsi="Trebuchet MS"/>
          <w:sz w:val="20"/>
          <w:szCs w:val="20"/>
        </w:rPr>
        <w:t xml:space="preserve">plan d’archivage (et non tableau de gestion ; expliquer la raison), </w:t>
      </w:r>
    </w:p>
    <w:p w:rsidR="003175A5" w:rsidRPr="00E31D22" w:rsidRDefault="003175A5" w:rsidP="00D50F9D">
      <w:pPr>
        <w:pStyle w:val="Paragraphedeliste"/>
        <w:numPr>
          <w:ilvl w:val="0"/>
          <w:numId w:val="42"/>
        </w:numPr>
        <w:rPr>
          <w:rFonts w:ascii="Trebuchet MS" w:hAnsi="Trebuchet MS"/>
          <w:sz w:val="20"/>
          <w:szCs w:val="20"/>
        </w:rPr>
      </w:pPr>
      <w:r w:rsidRPr="00E31D22">
        <w:rPr>
          <w:rFonts w:ascii="Trebuchet MS" w:hAnsi="Trebuchet MS"/>
          <w:sz w:val="20"/>
          <w:szCs w:val="20"/>
        </w:rPr>
        <w:t>améliorer l’image des archives est passé par « apporter une expertise sur la conservation du document pour ne conserver que ce qui doit l’être et retrouver ce qu’on a conservé (et au départ plutôt entassé)</w:t>
      </w:r>
    </w:p>
    <w:p w:rsidR="00D50F9D" w:rsidRPr="00E31D22" w:rsidRDefault="00D50F9D" w:rsidP="00D50F9D">
      <w:pPr>
        <w:pStyle w:val="Paragraphedeliste"/>
        <w:numPr>
          <w:ilvl w:val="0"/>
          <w:numId w:val="42"/>
        </w:numPr>
        <w:rPr>
          <w:rFonts w:ascii="Trebuchet MS" w:hAnsi="Trebuchet MS"/>
          <w:sz w:val="20"/>
          <w:szCs w:val="20"/>
        </w:rPr>
      </w:pPr>
      <w:r w:rsidRPr="00E31D22">
        <w:rPr>
          <w:rFonts w:ascii="Trebuchet MS" w:hAnsi="Trebuchet MS"/>
          <w:sz w:val="20"/>
          <w:szCs w:val="20"/>
        </w:rPr>
        <w:t xml:space="preserve">démontrer que les archives classées deviennent exploitables / réutilisables … en retrouvant  les dossiers ou l’information cherchée (via les instruments de recherche rédigés) </w:t>
      </w:r>
    </w:p>
    <w:p w:rsidR="004B792A" w:rsidRPr="00E31D22" w:rsidRDefault="00E31D22" w:rsidP="009B19B5">
      <w:pPr>
        <w:rPr>
          <w:rFonts w:ascii="Trebuchet MS" w:hAnsi="Trebuchet MS"/>
          <w:sz w:val="20"/>
          <w:szCs w:val="20"/>
        </w:rPr>
      </w:pPr>
      <w:r>
        <w:rPr>
          <w:rFonts w:ascii="Trebuchet MS" w:hAnsi="Trebuchet MS"/>
          <w:sz w:val="20"/>
          <w:szCs w:val="20"/>
        </w:rPr>
        <w:t>Puis</w:t>
      </w:r>
      <w:r w:rsidR="00D50F9D" w:rsidRPr="00E31D22">
        <w:rPr>
          <w:rFonts w:ascii="Trebuchet MS" w:hAnsi="Trebuchet MS"/>
          <w:sz w:val="20"/>
          <w:szCs w:val="20"/>
        </w:rPr>
        <w:t xml:space="preserve"> valoriser</w:t>
      </w:r>
    </w:p>
    <w:p w:rsidR="004B792A" w:rsidRPr="00E31D22" w:rsidRDefault="004B792A" w:rsidP="009B19B5">
      <w:pPr>
        <w:rPr>
          <w:rFonts w:ascii="Trebuchet MS" w:hAnsi="Trebuchet MS"/>
          <w:sz w:val="20"/>
          <w:szCs w:val="20"/>
        </w:rPr>
      </w:pPr>
      <w:r w:rsidRPr="00E31D22">
        <w:rPr>
          <w:rFonts w:ascii="Trebuchet MS" w:hAnsi="Trebuchet MS" w:cs="Times New Roman"/>
          <w:color w:val="000000"/>
          <w:sz w:val="20"/>
          <w:szCs w:val="20"/>
        </w:rPr>
        <w:t xml:space="preserve">90 ans : valorisation des documents d’archives … classés, inventoriés </w:t>
      </w:r>
    </w:p>
    <w:p w:rsidR="00D50F9D" w:rsidRPr="00E31D22" w:rsidRDefault="00E27521" w:rsidP="00E31D22">
      <w:pPr>
        <w:jc w:val="both"/>
        <w:rPr>
          <w:rFonts w:ascii="Trebuchet MS" w:hAnsi="Trebuchet MS"/>
          <w:b/>
          <w:color w:val="00B050"/>
          <w:sz w:val="20"/>
          <w:szCs w:val="20"/>
        </w:rPr>
      </w:pPr>
      <w:r w:rsidRPr="00E31D22">
        <w:rPr>
          <w:rFonts w:ascii="Trebuchet MS" w:hAnsi="Trebuchet MS"/>
          <w:b/>
          <w:sz w:val="20"/>
          <w:szCs w:val="20"/>
        </w:rPr>
        <w:t>Chiffres clefs 2015</w:t>
      </w:r>
      <w:r w:rsidR="00003D8A" w:rsidRPr="00E31D22">
        <w:rPr>
          <w:rFonts w:ascii="Trebuchet MS" w:hAnsi="Trebuchet MS"/>
          <w:b/>
          <w:sz w:val="20"/>
          <w:szCs w:val="20"/>
        </w:rPr>
        <w:t xml:space="preserve"> </w:t>
      </w:r>
    </w:p>
    <w:p w:rsidR="00D50F9D" w:rsidRPr="00E31D22" w:rsidRDefault="00D50F9D" w:rsidP="00D50F9D">
      <w:pPr>
        <w:rPr>
          <w:rFonts w:ascii="Trebuchet MS" w:hAnsi="Trebuchet MS"/>
          <w:sz w:val="20"/>
          <w:szCs w:val="20"/>
        </w:rPr>
      </w:pPr>
      <w:r w:rsidRPr="00E31D22">
        <w:rPr>
          <w:rFonts w:ascii="Trebuchet MS" w:hAnsi="Trebuchet MS"/>
          <w:sz w:val="20"/>
          <w:szCs w:val="20"/>
        </w:rPr>
        <w:t>(conclusion) Pour arriver à la mise en œuvre d’une politique d’archivage et de RM afin de : permettre à l’organisme de disposer du bon document au moment voulu (ni avant, ni trop tard…)</w:t>
      </w:r>
    </w:p>
    <w:p w:rsidR="00A32834" w:rsidRPr="00E31D22" w:rsidRDefault="00A32834" w:rsidP="00E27521">
      <w:pPr>
        <w:jc w:val="both"/>
        <w:rPr>
          <w:rFonts w:ascii="Trebuchet MS" w:hAnsi="Trebuchet MS"/>
          <w:sz w:val="20"/>
          <w:szCs w:val="20"/>
        </w:rPr>
      </w:pPr>
    </w:p>
    <w:p w:rsidR="00A32834" w:rsidRPr="00E31D22" w:rsidRDefault="00003D8A" w:rsidP="00E31D22">
      <w:pPr>
        <w:pStyle w:val="Paragraphedeliste"/>
        <w:jc w:val="both"/>
        <w:rPr>
          <w:rFonts w:ascii="Trebuchet MS" w:hAnsi="Trebuchet MS"/>
          <w:b/>
          <w:color w:val="0070C0"/>
          <w:sz w:val="20"/>
          <w:szCs w:val="20"/>
        </w:rPr>
      </w:pPr>
      <w:r w:rsidRPr="00E31D22">
        <w:rPr>
          <w:rFonts w:ascii="Trebuchet MS" w:hAnsi="Trebuchet MS"/>
          <w:b/>
          <w:color w:val="0070C0"/>
          <w:sz w:val="20"/>
          <w:szCs w:val="20"/>
        </w:rPr>
        <w:t>2</w:t>
      </w:r>
      <w:r w:rsidRPr="00E31D22">
        <w:rPr>
          <w:rFonts w:ascii="Trebuchet MS" w:hAnsi="Trebuchet MS"/>
          <w:b/>
          <w:color w:val="0070C0"/>
          <w:sz w:val="20"/>
          <w:szCs w:val="20"/>
          <w:vertAlign w:val="superscript"/>
        </w:rPr>
        <w:t>ème</w:t>
      </w:r>
      <w:r w:rsidRPr="00E31D22">
        <w:rPr>
          <w:rFonts w:ascii="Trebuchet MS" w:hAnsi="Trebuchet MS"/>
          <w:b/>
          <w:color w:val="0070C0"/>
          <w:sz w:val="20"/>
          <w:szCs w:val="20"/>
        </w:rPr>
        <w:t xml:space="preserve"> temps : </w:t>
      </w:r>
      <w:r w:rsidR="00A32834" w:rsidRPr="00E31D22">
        <w:rPr>
          <w:rFonts w:ascii="Trebuchet MS" w:hAnsi="Trebuchet MS"/>
          <w:b/>
          <w:color w:val="0070C0"/>
          <w:sz w:val="20"/>
          <w:szCs w:val="20"/>
        </w:rPr>
        <w:t>De la gestion des archives à une politique de RM</w:t>
      </w:r>
    </w:p>
    <w:p w:rsidR="00003D8A" w:rsidRPr="00E31D22" w:rsidRDefault="00003D8A" w:rsidP="00003D8A">
      <w:pPr>
        <w:pStyle w:val="NormalWeb"/>
        <w:spacing w:before="0" w:beforeAutospacing="0" w:after="0" w:afterAutospacing="0"/>
        <w:ind w:right="102"/>
        <w:jc w:val="both"/>
        <w:rPr>
          <w:rFonts w:ascii="Trebuchet MS" w:hAnsi="Trebuchet MS"/>
          <w:color w:val="000000"/>
          <w:sz w:val="20"/>
          <w:szCs w:val="20"/>
        </w:rPr>
      </w:pPr>
      <w:r w:rsidRPr="00E31D22">
        <w:rPr>
          <w:rFonts w:ascii="Trebuchet MS" w:hAnsi="Trebuchet MS"/>
          <w:color w:val="000000"/>
          <w:sz w:val="20"/>
          <w:szCs w:val="20"/>
        </w:rPr>
        <w:t>Dans le domaine de l’habitat, aux contraintes générales (contrôles fiscaux et Urssaf) s’ajoutent des contraintes spécifiques, liées</w:t>
      </w:r>
      <w:r w:rsidRPr="00E31D22">
        <w:rPr>
          <w:rStyle w:val="apple-converted-space"/>
          <w:rFonts w:ascii="Trebuchet MS" w:hAnsi="Trebuchet MS"/>
          <w:color w:val="000000"/>
          <w:sz w:val="20"/>
          <w:szCs w:val="20"/>
        </w:rPr>
        <w:t> </w:t>
      </w:r>
      <w:r w:rsidRPr="00E31D22">
        <w:rPr>
          <w:rFonts w:ascii="Trebuchet MS" w:hAnsi="Trebuchet MS"/>
          <w:color w:val="000000"/>
          <w:sz w:val="20"/>
          <w:szCs w:val="20"/>
        </w:rPr>
        <w:t>:</w:t>
      </w:r>
    </w:p>
    <w:p w:rsidR="00D50F9D" w:rsidRPr="00E31D22" w:rsidRDefault="00D50F9D" w:rsidP="00003D8A">
      <w:pPr>
        <w:pStyle w:val="NormalWeb"/>
        <w:spacing w:before="0" w:beforeAutospacing="0" w:after="0" w:afterAutospacing="0"/>
        <w:ind w:right="102"/>
        <w:jc w:val="both"/>
        <w:rPr>
          <w:rFonts w:ascii="Trebuchet MS" w:hAnsi="Trebuchet MS"/>
          <w:color w:val="000000"/>
          <w:sz w:val="20"/>
          <w:szCs w:val="20"/>
        </w:rPr>
      </w:pPr>
    </w:p>
    <w:p w:rsidR="00003D8A" w:rsidRPr="00E31D22" w:rsidRDefault="00D50F9D" w:rsidP="00003D8A">
      <w:pPr>
        <w:pStyle w:val="NormalWeb"/>
        <w:spacing w:before="0" w:beforeAutospacing="0" w:after="0" w:afterAutospacing="0"/>
        <w:ind w:right="102"/>
        <w:jc w:val="both"/>
        <w:rPr>
          <w:rFonts w:ascii="Trebuchet MS" w:hAnsi="Trebuchet MS"/>
          <w:color w:val="000000"/>
          <w:sz w:val="20"/>
          <w:szCs w:val="20"/>
        </w:rPr>
      </w:pPr>
      <w:r w:rsidRPr="00E31D22">
        <w:rPr>
          <w:rFonts w:ascii="Trebuchet MS" w:hAnsi="Trebuchet MS"/>
          <w:color w:val="000000"/>
          <w:sz w:val="20"/>
          <w:szCs w:val="20"/>
        </w:rPr>
        <w:t xml:space="preserve">- </w:t>
      </w:r>
      <w:r w:rsidR="00003D8A" w:rsidRPr="00E31D22">
        <w:rPr>
          <w:rFonts w:ascii="Trebuchet MS" w:hAnsi="Trebuchet MS"/>
          <w:b/>
          <w:color w:val="000000"/>
          <w:sz w:val="20"/>
          <w:szCs w:val="20"/>
        </w:rPr>
        <w:t>ANCOLS</w:t>
      </w:r>
      <w:r w:rsidR="00003D8A" w:rsidRPr="00E31D22">
        <w:rPr>
          <w:rFonts w:ascii="Trebuchet MS" w:hAnsi="Trebuchet MS"/>
          <w:color w:val="000000"/>
          <w:sz w:val="20"/>
          <w:szCs w:val="20"/>
        </w:rPr>
        <w:t xml:space="preserve"> 2014 (agence nationale de contrôle du logement social) (fusion de l’ANPEEC et MIILOS) </w:t>
      </w:r>
      <w:r w:rsidR="00003D8A" w:rsidRPr="00E31D22">
        <w:rPr>
          <w:rFonts w:ascii="Trebuchet MS" w:hAnsi="Trebuchet MS"/>
          <w:sz w:val="20"/>
          <w:szCs w:val="20"/>
        </w:rPr>
        <w:t>l’Agence nationale pour la participation des employeurs à l’effort de construction (ANPEEC) et de la Mission interministérielle d’inspection du logement social (MIILOS).</w:t>
      </w:r>
    </w:p>
    <w:p w:rsidR="00003D8A" w:rsidRPr="00E31D22" w:rsidRDefault="00003D8A" w:rsidP="00003D8A">
      <w:pPr>
        <w:pStyle w:val="NormalWeb"/>
        <w:spacing w:before="0" w:beforeAutospacing="0" w:after="0" w:afterAutospacing="0"/>
        <w:ind w:right="102"/>
        <w:jc w:val="both"/>
        <w:rPr>
          <w:rFonts w:ascii="Trebuchet MS" w:hAnsi="Trebuchet MS"/>
          <w:color w:val="000000"/>
          <w:sz w:val="20"/>
          <w:szCs w:val="20"/>
        </w:rPr>
      </w:pPr>
      <w:r w:rsidRPr="00E31D22">
        <w:rPr>
          <w:rFonts w:ascii="Trebuchet MS" w:hAnsi="Trebuchet MS"/>
          <w:color w:val="000000"/>
          <w:sz w:val="20"/>
          <w:szCs w:val="20"/>
        </w:rPr>
        <w:t>- aux contentieux liés à la construction</w:t>
      </w:r>
    </w:p>
    <w:p w:rsidR="00003D8A" w:rsidRPr="00E31D22" w:rsidRDefault="00003D8A" w:rsidP="00003D8A">
      <w:pPr>
        <w:pStyle w:val="NormalWeb"/>
        <w:spacing w:before="0" w:beforeAutospacing="0" w:after="0" w:afterAutospacing="0"/>
        <w:ind w:right="102"/>
        <w:jc w:val="both"/>
        <w:rPr>
          <w:rFonts w:ascii="Trebuchet MS" w:hAnsi="Trebuchet MS"/>
          <w:color w:val="000000"/>
          <w:sz w:val="20"/>
          <w:szCs w:val="20"/>
        </w:rPr>
      </w:pPr>
      <w:r w:rsidRPr="00E31D22">
        <w:rPr>
          <w:rFonts w:ascii="Trebuchet MS" w:hAnsi="Trebuchet MS"/>
          <w:color w:val="000000"/>
          <w:sz w:val="20"/>
          <w:szCs w:val="20"/>
        </w:rPr>
        <w:t>- aux contentieux avec les locataires</w:t>
      </w:r>
    </w:p>
    <w:p w:rsidR="00003D8A" w:rsidRPr="00E31D22" w:rsidRDefault="00003D8A" w:rsidP="00003D8A">
      <w:pPr>
        <w:rPr>
          <w:rFonts w:ascii="Trebuchet MS" w:hAnsi="Trebuchet MS"/>
          <w:sz w:val="20"/>
          <w:szCs w:val="20"/>
        </w:rPr>
      </w:pPr>
    </w:p>
    <w:p w:rsidR="00594B00" w:rsidRPr="00E31D22" w:rsidRDefault="00594B00" w:rsidP="00003D8A">
      <w:pPr>
        <w:rPr>
          <w:rFonts w:ascii="Trebuchet MS" w:hAnsi="Trebuchet MS"/>
          <w:sz w:val="20"/>
          <w:szCs w:val="20"/>
        </w:rPr>
      </w:pPr>
      <w:r w:rsidRPr="00E31D22">
        <w:rPr>
          <w:rFonts w:ascii="Trebuchet MS" w:hAnsi="Trebuchet MS"/>
          <w:sz w:val="20"/>
          <w:szCs w:val="20"/>
        </w:rPr>
        <w:t xml:space="preserve">Le poids des contrôles, la gestion financière de l’Office, les risques de contentieux élevés font que les informations rendues plus facilement disponibles </w:t>
      </w:r>
      <w:r w:rsidR="00E31D22">
        <w:rPr>
          <w:rFonts w:ascii="Trebuchet MS" w:hAnsi="Trebuchet MS"/>
          <w:sz w:val="20"/>
          <w:szCs w:val="20"/>
        </w:rPr>
        <w:t>(</w:t>
      </w:r>
      <w:r w:rsidRPr="00E31D22">
        <w:rPr>
          <w:rFonts w:ascii="Trebuchet MS" w:hAnsi="Trebuchet MS"/>
          <w:sz w:val="20"/>
          <w:szCs w:val="20"/>
        </w:rPr>
        <w:t>car archivées</w:t>
      </w:r>
      <w:r w:rsidR="00E31D22">
        <w:rPr>
          <w:rFonts w:ascii="Trebuchet MS" w:hAnsi="Trebuchet MS"/>
          <w:sz w:val="20"/>
          <w:szCs w:val="20"/>
        </w:rPr>
        <w:t> </w:t>
      </w:r>
      <w:r w:rsidR="00E31D22" w:rsidRPr="00E31D22">
        <w:rPr>
          <w:rFonts w:ascii="Trebuchet MS" w:hAnsi="Trebuchet MS"/>
          <w:sz w:val="20"/>
          <w:szCs w:val="20"/>
        </w:rPr>
        <w:sym w:font="Wingdings" w:char="F04A"/>
      </w:r>
      <w:r w:rsidR="00E31D22">
        <w:rPr>
          <w:rFonts w:ascii="Trebuchet MS" w:hAnsi="Trebuchet MS"/>
          <w:sz w:val="20"/>
          <w:szCs w:val="20"/>
        </w:rPr>
        <w:t>)</w:t>
      </w:r>
      <w:r w:rsidRPr="00E31D22">
        <w:rPr>
          <w:rFonts w:ascii="Trebuchet MS" w:hAnsi="Trebuchet MS"/>
          <w:sz w:val="20"/>
          <w:szCs w:val="20"/>
        </w:rPr>
        <w:t xml:space="preserve"> ont permis à la fonction archives de montrer tout son intérêt et lui a permis d’évoluer vers la gestion de l’information.</w:t>
      </w:r>
    </w:p>
    <w:p w:rsidR="00003D8A" w:rsidRPr="00E31D22" w:rsidRDefault="00594B00" w:rsidP="00E27521">
      <w:pPr>
        <w:jc w:val="both"/>
        <w:rPr>
          <w:rFonts w:ascii="Trebuchet MS" w:hAnsi="Trebuchet MS"/>
          <w:sz w:val="20"/>
          <w:szCs w:val="20"/>
        </w:rPr>
      </w:pPr>
      <w:r w:rsidRPr="00E31D22">
        <w:rPr>
          <w:rFonts w:ascii="Trebuchet MS" w:hAnsi="Trebuchet MS"/>
          <w:sz w:val="20"/>
          <w:szCs w:val="20"/>
        </w:rPr>
        <w:t xml:space="preserve">Pour se faire : </w:t>
      </w:r>
    </w:p>
    <w:p w:rsidR="00C0200E" w:rsidRPr="00E31D22" w:rsidRDefault="004E0DD1" w:rsidP="00A32834">
      <w:pPr>
        <w:numPr>
          <w:ilvl w:val="0"/>
          <w:numId w:val="30"/>
        </w:numPr>
        <w:jc w:val="both"/>
        <w:rPr>
          <w:rFonts w:ascii="Trebuchet MS" w:hAnsi="Trebuchet MS"/>
          <w:sz w:val="20"/>
          <w:szCs w:val="20"/>
        </w:rPr>
      </w:pPr>
      <w:r w:rsidRPr="00E31D22">
        <w:rPr>
          <w:rFonts w:ascii="Trebuchet MS" w:hAnsi="Trebuchet MS"/>
          <w:sz w:val="20"/>
          <w:szCs w:val="20"/>
        </w:rPr>
        <w:t xml:space="preserve">Etre certain que les solutions retenues et les procédures élaborées produisent et </w:t>
      </w:r>
      <w:r w:rsidRPr="00E31D22">
        <w:rPr>
          <w:rFonts w:ascii="Trebuchet MS" w:hAnsi="Trebuchet MS"/>
          <w:sz w:val="20"/>
          <w:szCs w:val="20"/>
          <w:u w:val="single"/>
        </w:rPr>
        <w:t xml:space="preserve">conservent des documents </w:t>
      </w:r>
      <w:r w:rsidRPr="00E31D22">
        <w:rPr>
          <w:rFonts w:ascii="Trebuchet MS" w:hAnsi="Trebuchet MS"/>
          <w:b/>
          <w:sz w:val="20"/>
          <w:szCs w:val="20"/>
          <w:u w:val="single"/>
        </w:rPr>
        <w:t>fiables</w:t>
      </w:r>
      <w:r w:rsidRPr="00E31D22">
        <w:rPr>
          <w:rFonts w:ascii="Trebuchet MS" w:hAnsi="Trebuchet MS"/>
          <w:sz w:val="20"/>
          <w:szCs w:val="20"/>
        </w:rPr>
        <w:t xml:space="preserve"> </w:t>
      </w:r>
    </w:p>
    <w:p w:rsidR="00C0200E" w:rsidRPr="00E31D22" w:rsidRDefault="004E0DD1" w:rsidP="00A32834">
      <w:pPr>
        <w:numPr>
          <w:ilvl w:val="0"/>
          <w:numId w:val="30"/>
        </w:numPr>
        <w:jc w:val="both"/>
        <w:rPr>
          <w:rFonts w:ascii="Trebuchet MS" w:hAnsi="Trebuchet MS"/>
          <w:sz w:val="20"/>
          <w:szCs w:val="20"/>
        </w:rPr>
      </w:pPr>
      <w:r w:rsidRPr="00E31D22">
        <w:rPr>
          <w:rFonts w:ascii="Trebuchet MS" w:hAnsi="Trebuchet MS"/>
          <w:b/>
          <w:sz w:val="20"/>
          <w:szCs w:val="20"/>
        </w:rPr>
        <w:t>Rationaliser</w:t>
      </w:r>
      <w:r w:rsidRPr="00E31D22">
        <w:rPr>
          <w:rFonts w:ascii="Trebuchet MS" w:hAnsi="Trebuchet MS"/>
          <w:sz w:val="20"/>
          <w:szCs w:val="20"/>
        </w:rPr>
        <w:t xml:space="preserve"> et gérer la production documentaire par l’adéquation : risques, coûts et besoins.</w:t>
      </w:r>
    </w:p>
    <w:p w:rsidR="00594B00" w:rsidRPr="00E31D22" w:rsidRDefault="00594B00" w:rsidP="00A32834">
      <w:pPr>
        <w:numPr>
          <w:ilvl w:val="0"/>
          <w:numId w:val="30"/>
        </w:numPr>
        <w:jc w:val="both"/>
        <w:rPr>
          <w:rFonts w:ascii="Trebuchet MS" w:hAnsi="Trebuchet MS"/>
          <w:sz w:val="20"/>
          <w:szCs w:val="20"/>
        </w:rPr>
      </w:pPr>
      <w:r w:rsidRPr="00E31D22">
        <w:rPr>
          <w:rFonts w:ascii="Trebuchet MS" w:hAnsi="Trebuchet MS"/>
          <w:sz w:val="20"/>
          <w:szCs w:val="20"/>
        </w:rPr>
        <w:lastRenderedPageBreak/>
        <w:t>Etablissement</w:t>
      </w:r>
      <w:r w:rsidRPr="00E31D22">
        <w:rPr>
          <w:rFonts w:ascii="Trebuchet MS" w:hAnsi="Trebuchet MS"/>
          <w:b/>
          <w:sz w:val="20"/>
          <w:szCs w:val="20"/>
        </w:rPr>
        <w:t xml:space="preserve"> </w:t>
      </w:r>
      <w:r w:rsidRPr="00E31D22">
        <w:rPr>
          <w:rFonts w:ascii="Trebuchet MS" w:hAnsi="Trebuchet MS"/>
          <w:sz w:val="20"/>
          <w:szCs w:val="20"/>
        </w:rPr>
        <w:t>d’un</w:t>
      </w:r>
      <w:r w:rsidRPr="00E31D22">
        <w:rPr>
          <w:rFonts w:ascii="Trebuchet MS" w:hAnsi="Trebuchet MS"/>
          <w:b/>
          <w:sz w:val="20"/>
          <w:szCs w:val="20"/>
        </w:rPr>
        <w:t xml:space="preserve"> référentiel de conservation, </w:t>
      </w:r>
      <w:r w:rsidRPr="00E31D22">
        <w:rPr>
          <w:rFonts w:ascii="Trebuchet MS" w:hAnsi="Trebuchet MS"/>
          <w:sz w:val="20"/>
          <w:szCs w:val="20"/>
        </w:rPr>
        <w:t>participation de l’archiviste à la réflexion « PRA » (pilotage DSI)</w:t>
      </w:r>
    </w:p>
    <w:p w:rsidR="00003D8A" w:rsidRPr="00E31D22" w:rsidRDefault="00003D8A" w:rsidP="00E27521">
      <w:pPr>
        <w:jc w:val="both"/>
        <w:rPr>
          <w:rFonts w:ascii="Trebuchet MS" w:hAnsi="Trebuchet MS"/>
          <w:sz w:val="20"/>
          <w:szCs w:val="20"/>
        </w:rPr>
      </w:pPr>
    </w:p>
    <w:p w:rsidR="00003D8A" w:rsidRPr="00E31D22" w:rsidRDefault="00003D8A" w:rsidP="00E31D22">
      <w:pPr>
        <w:ind w:firstLine="360"/>
        <w:jc w:val="both"/>
        <w:rPr>
          <w:rFonts w:ascii="Trebuchet MS" w:hAnsi="Trebuchet MS"/>
          <w:b/>
          <w:color w:val="0070C0"/>
          <w:sz w:val="20"/>
          <w:szCs w:val="20"/>
        </w:rPr>
      </w:pPr>
      <w:r w:rsidRPr="00E31D22">
        <w:rPr>
          <w:rFonts w:ascii="Trebuchet MS" w:hAnsi="Trebuchet MS"/>
          <w:b/>
          <w:color w:val="0070C0"/>
          <w:sz w:val="20"/>
          <w:szCs w:val="20"/>
        </w:rPr>
        <w:t>3° temps : vers l’environnement numérique</w:t>
      </w:r>
    </w:p>
    <w:p w:rsidR="00594B00" w:rsidRPr="00E31D22" w:rsidRDefault="00A32834" w:rsidP="00E27521">
      <w:pPr>
        <w:jc w:val="both"/>
        <w:rPr>
          <w:rFonts w:ascii="Trebuchet MS" w:hAnsi="Trebuchet MS"/>
          <w:sz w:val="20"/>
          <w:szCs w:val="20"/>
        </w:rPr>
      </w:pPr>
      <w:r w:rsidRPr="00E31D22">
        <w:rPr>
          <w:rFonts w:ascii="Trebuchet MS" w:hAnsi="Trebuchet MS"/>
          <w:sz w:val="20"/>
          <w:szCs w:val="20"/>
        </w:rPr>
        <w:t>Puis du RM, s’intéresser à la production numérique et à son organisation…</w:t>
      </w:r>
    </w:p>
    <w:p w:rsidR="00B9597A" w:rsidRPr="00E31D22" w:rsidRDefault="00B9597A" w:rsidP="00B9597A">
      <w:pPr>
        <w:pStyle w:val="Paragraphedeliste"/>
        <w:jc w:val="both"/>
        <w:rPr>
          <w:rFonts w:ascii="Trebuchet MS" w:hAnsi="Trebuchet MS"/>
          <w:b/>
          <w:sz w:val="20"/>
          <w:szCs w:val="20"/>
        </w:rPr>
      </w:pPr>
      <w:r w:rsidRPr="00E31D22">
        <w:rPr>
          <w:rFonts w:ascii="Trebuchet MS" w:hAnsi="Trebuchet MS"/>
          <w:b/>
          <w:sz w:val="20"/>
          <w:szCs w:val="20"/>
        </w:rPr>
        <w:t xml:space="preserve">A/ </w:t>
      </w:r>
      <w:r w:rsidR="00594B00" w:rsidRPr="00E31D22">
        <w:rPr>
          <w:rFonts w:ascii="Trebuchet MS" w:hAnsi="Trebuchet MS"/>
          <w:b/>
          <w:sz w:val="20"/>
          <w:szCs w:val="20"/>
        </w:rPr>
        <w:t xml:space="preserve">Le </w:t>
      </w:r>
      <w:r w:rsidR="00003D8A" w:rsidRPr="00E31D22">
        <w:rPr>
          <w:rFonts w:ascii="Trebuchet MS" w:hAnsi="Trebuchet MS"/>
          <w:b/>
          <w:sz w:val="20"/>
          <w:szCs w:val="20"/>
        </w:rPr>
        <w:t xml:space="preserve">Projet </w:t>
      </w:r>
      <w:r w:rsidR="00003D8A" w:rsidRPr="00E31D22">
        <w:rPr>
          <w:rFonts w:ascii="Trebuchet MS" w:hAnsi="Trebuchet MS"/>
          <w:b/>
          <w:color w:val="0070C0"/>
          <w:sz w:val="20"/>
          <w:szCs w:val="20"/>
        </w:rPr>
        <w:t>SIN</w:t>
      </w:r>
      <w:r w:rsidR="00003D8A" w:rsidRPr="00E31D22">
        <w:rPr>
          <w:rFonts w:ascii="Trebuchet MS" w:hAnsi="Trebuchet MS"/>
          <w:b/>
          <w:sz w:val="20"/>
          <w:szCs w:val="20"/>
        </w:rPr>
        <w:t xml:space="preserve"> </w:t>
      </w:r>
    </w:p>
    <w:p w:rsidR="00594B00" w:rsidRPr="00E31D22" w:rsidRDefault="00594B00" w:rsidP="00B9597A">
      <w:pPr>
        <w:jc w:val="both"/>
        <w:rPr>
          <w:rFonts w:ascii="Trebuchet MS" w:hAnsi="Trebuchet MS"/>
          <w:sz w:val="20"/>
          <w:szCs w:val="20"/>
        </w:rPr>
      </w:pPr>
      <w:r w:rsidRPr="00E31D22">
        <w:rPr>
          <w:rFonts w:ascii="Trebuchet MS" w:hAnsi="Trebuchet MS"/>
          <w:sz w:val="20"/>
          <w:szCs w:val="20"/>
        </w:rPr>
        <w:t>a été l’occasion</w:t>
      </w:r>
      <w:r w:rsidR="00003D8A" w:rsidRPr="00E31D22">
        <w:rPr>
          <w:rFonts w:ascii="Trebuchet MS" w:hAnsi="Trebuchet MS"/>
          <w:sz w:val="20"/>
          <w:szCs w:val="20"/>
        </w:rPr>
        <w:t xml:space="preserve"> </w:t>
      </w:r>
      <w:r w:rsidRPr="00E31D22">
        <w:rPr>
          <w:rFonts w:ascii="Trebuchet MS" w:hAnsi="Trebuchet MS"/>
          <w:sz w:val="20"/>
          <w:szCs w:val="20"/>
        </w:rPr>
        <w:t>d’</w:t>
      </w:r>
      <w:r w:rsidR="00003D8A" w:rsidRPr="00E31D22">
        <w:rPr>
          <w:rFonts w:ascii="Trebuchet MS" w:hAnsi="Trebuchet MS"/>
          <w:sz w:val="20"/>
          <w:szCs w:val="20"/>
        </w:rPr>
        <w:t xml:space="preserve">initier la démarche des </w:t>
      </w:r>
      <w:r w:rsidR="00003D8A" w:rsidRPr="00E31D22">
        <w:rPr>
          <w:rFonts w:ascii="Trebuchet MS" w:hAnsi="Trebuchet MS"/>
          <w:b/>
          <w:sz w:val="20"/>
          <w:szCs w:val="20"/>
        </w:rPr>
        <w:t>plans de classements numériques</w:t>
      </w:r>
      <w:r w:rsidR="00003D8A" w:rsidRPr="00E31D22">
        <w:rPr>
          <w:rFonts w:ascii="Trebuchet MS" w:hAnsi="Trebuchet MS"/>
          <w:sz w:val="20"/>
          <w:szCs w:val="20"/>
        </w:rPr>
        <w:t xml:space="preserve"> par directions. </w:t>
      </w:r>
    </w:p>
    <w:p w:rsidR="00003D8A" w:rsidRPr="00E31D22" w:rsidRDefault="00003D8A" w:rsidP="00E27521">
      <w:pPr>
        <w:jc w:val="both"/>
        <w:rPr>
          <w:rFonts w:ascii="Trebuchet MS" w:hAnsi="Trebuchet MS"/>
          <w:sz w:val="20"/>
          <w:szCs w:val="20"/>
        </w:rPr>
      </w:pPr>
      <w:r w:rsidRPr="00E31D22">
        <w:rPr>
          <w:rFonts w:ascii="Trebuchet MS" w:hAnsi="Trebuchet MS"/>
          <w:sz w:val="20"/>
          <w:szCs w:val="20"/>
        </w:rPr>
        <w:t xml:space="preserve">Objectifs : </w:t>
      </w:r>
    </w:p>
    <w:p w:rsidR="00594B00" w:rsidRPr="00E31D22" w:rsidRDefault="00003D8A" w:rsidP="00E31D22">
      <w:pPr>
        <w:pStyle w:val="Paragraphedeliste"/>
        <w:numPr>
          <w:ilvl w:val="0"/>
          <w:numId w:val="33"/>
        </w:numPr>
        <w:jc w:val="both"/>
        <w:rPr>
          <w:rFonts w:ascii="Trebuchet MS" w:hAnsi="Trebuchet MS"/>
          <w:sz w:val="20"/>
          <w:szCs w:val="20"/>
        </w:rPr>
      </w:pPr>
      <w:r w:rsidRPr="00E31D22">
        <w:rPr>
          <w:rFonts w:ascii="Trebuchet MS" w:hAnsi="Trebuchet MS"/>
          <w:sz w:val="20"/>
          <w:szCs w:val="20"/>
        </w:rPr>
        <w:t>Rendre plus facilement accessibles les documents partagés au sein d’une directio</w:t>
      </w:r>
      <w:r w:rsidR="00E31D22">
        <w:rPr>
          <w:rFonts w:ascii="Trebuchet MS" w:hAnsi="Trebuchet MS"/>
          <w:sz w:val="20"/>
          <w:szCs w:val="20"/>
        </w:rPr>
        <w:t>n</w:t>
      </w:r>
    </w:p>
    <w:p w:rsidR="00594B00" w:rsidRPr="00E31D22" w:rsidRDefault="00003D8A" w:rsidP="00E31D22">
      <w:pPr>
        <w:pStyle w:val="Paragraphedeliste"/>
        <w:numPr>
          <w:ilvl w:val="0"/>
          <w:numId w:val="33"/>
        </w:numPr>
        <w:jc w:val="both"/>
        <w:rPr>
          <w:rFonts w:ascii="Trebuchet MS" w:hAnsi="Trebuchet MS"/>
          <w:sz w:val="20"/>
          <w:szCs w:val="20"/>
        </w:rPr>
      </w:pPr>
      <w:r w:rsidRPr="00E31D22">
        <w:rPr>
          <w:rFonts w:ascii="Trebuchet MS" w:hAnsi="Trebuchet MS"/>
          <w:sz w:val="20"/>
          <w:szCs w:val="20"/>
        </w:rPr>
        <w:t>(tenter) de limiter les doublons et plus</w:t>
      </w:r>
      <w:r w:rsidR="00594B00" w:rsidRPr="00E31D22">
        <w:rPr>
          <w:rFonts w:ascii="Trebuchet MS" w:hAnsi="Trebuchet MS"/>
          <w:sz w:val="20"/>
          <w:szCs w:val="20"/>
        </w:rPr>
        <w:t xml:space="preserve"> </w:t>
      </w:r>
    </w:p>
    <w:p w:rsidR="00594B00" w:rsidRPr="00E31D22" w:rsidRDefault="00003D8A" w:rsidP="00594B00">
      <w:pPr>
        <w:pStyle w:val="Paragraphedeliste"/>
        <w:numPr>
          <w:ilvl w:val="0"/>
          <w:numId w:val="33"/>
        </w:numPr>
        <w:jc w:val="both"/>
        <w:rPr>
          <w:rFonts w:ascii="Trebuchet MS" w:hAnsi="Trebuchet MS"/>
          <w:sz w:val="20"/>
          <w:szCs w:val="20"/>
        </w:rPr>
      </w:pPr>
      <w:r w:rsidRPr="00E31D22">
        <w:rPr>
          <w:rFonts w:ascii="Trebuchet MS" w:hAnsi="Trebuchet MS"/>
          <w:sz w:val="20"/>
          <w:szCs w:val="20"/>
        </w:rPr>
        <w:t>Rationaliser les échanges </w:t>
      </w:r>
      <w:r w:rsidR="00594B00" w:rsidRPr="00E31D22">
        <w:rPr>
          <w:rFonts w:ascii="Trebuchet MS" w:hAnsi="Trebuchet MS"/>
          <w:sz w:val="20"/>
          <w:szCs w:val="20"/>
        </w:rPr>
        <w:t xml:space="preserve">de fichiers bureautiques au sein de l’Office </w:t>
      </w:r>
      <w:r w:rsidRPr="00E31D22">
        <w:rPr>
          <w:rFonts w:ascii="Trebuchet MS" w:hAnsi="Trebuchet MS"/>
          <w:sz w:val="20"/>
          <w:szCs w:val="20"/>
        </w:rPr>
        <w:t xml:space="preserve">: </w:t>
      </w:r>
    </w:p>
    <w:p w:rsidR="00594B00" w:rsidRPr="00E31D22" w:rsidRDefault="00003D8A" w:rsidP="00594B00">
      <w:pPr>
        <w:pStyle w:val="Paragraphedeliste"/>
        <w:numPr>
          <w:ilvl w:val="1"/>
          <w:numId w:val="33"/>
        </w:numPr>
        <w:jc w:val="both"/>
        <w:rPr>
          <w:rFonts w:ascii="Trebuchet MS" w:hAnsi="Trebuchet MS"/>
          <w:sz w:val="20"/>
          <w:szCs w:val="20"/>
        </w:rPr>
      </w:pPr>
      <w:r w:rsidRPr="00E31D22">
        <w:rPr>
          <w:rFonts w:ascii="Trebuchet MS" w:hAnsi="Trebuchet MS"/>
          <w:sz w:val="20"/>
          <w:szCs w:val="20"/>
        </w:rPr>
        <w:t>un serveur dédié pour les doc</w:t>
      </w:r>
      <w:r w:rsidR="00594B00" w:rsidRPr="00E31D22">
        <w:rPr>
          <w:rFonts w:ascii="Trebuchet MS" w:hAnsi="Trebuchet MS"/>
          <w:sz w:val="20"/>
          <w:szCs w:val="20"/>
        </w:rPr>
        <w:t>uments partagés (hors direction</w:t>
      </w:r>
      <w:r w:rsidRPr="00E31D22">
        <w:rPr>
          <w:rFonts w:ascii="Trebuchet MS" w:hAnsi="Trebuchet MS"/>
          <w:sz w:val="20"/>
          <w:szCs w:val="20"/>
        </w:rPr>
        <w:t xml:space="preserve">) </w:t>
      </w:r>
    </w:p>
    <w:p w:rsidR="00594B00" w:rsidRPr="00E31D22" w:rsidRDefault="00003D8A" w:rsidP="00594B00">
      <w:pPr>
        <w:pStyle w:val="Paragraphedeliste"/>
        <w:numPr>
          <w:ilvl w:val="1"/>
          <w:numId w:val="33"/>
        </w:numPr>
        <w:jc w:val="both"/>
        <w:rPr>
          <w:rFonts w:ascii="Trebuchet MS" w:hAnsi="Trebuchet MS"/>
          <w:sz w:val="20"/>
          <w:szCs w:val="20"/>
        </w:rPr>
      </w:pPr>
      <w:r w:rsidRPr="00E31D22">
        <w:rPr>
          <w:rFonts w:ascii="Trebuchet MS" w:hAnsi="Trebuchet MS"/>
          <w:sz w:val="20"/>
          <w:szCs w:val="20"/>
        </w:rPr>
        <w:t xml:space="preserve">ceux à échanger avec mise en place de règles de bonne gestion (l’Echange régulièrement vidé) </w:t>
      </w:r>
      <w:r w:rsidR="00B1383F" w:rsidRPr="00E31D22">
        <w:rPr>
          <w:rFonts w:ascii="Trebuchet MS" w:hAnsi="Trebuchet MS"/>
          <w:sz w:val="20"/>
          <w:szCs w:val="20"/>
        </w:rPr>
        <w:t xml:space="preserve">et règles d’alimentation </w:t>
      </w:r>
    </w:p>
    <w:p w:rsidR="00B1383F" w:rsidRPr="00E31D22" w:rsidRDefault="00594B00" w:rsidP="00E27521">
      <w:pPr>
        <w:pStyle w:val="Paragraphedeliste"/>
        <w:numPr>
          <w:ilvl w:val="1"/>
          <w:numId w:val="33"/>
        </w:numPr>
        <w:jc w:val="both"/>
        <w:rPr>
          <w:rFonts w:ascii="Trebuchet MS" w:hAnsi="Trebuchet MS"/>
          <w:sz w:val="20"/>
          <w:szCs w:val="20"/>
        </w:rPr>
      </w:pPr>
      <w:r w:rsidRPr="00E31D22">
        <w:rPr>
          <w:rFonts w:ascii="Trebuchet MS" w:hAnsi="Trebuchet MS"/>
          <w:sz w:val="20"/>
          <w:szCs w:val="20"/>
        </w:rPr>
        <w:t>un espace dédié aux documents numérisés (</w:t>
      </w:r>
      <w:r w:rsidR="00B1383F" w:rsidRPr="00E31D22">
        <w:rPr>
          <w:rFonts w:ascii="Trebuchet MS" w:hAnsi="Trebuchet MS"/>
          <w:sz w:val="20"/>
          <w:szCs w:val="20"/>
        </w:rPr>
        <w:t>G/Demat</w:t>
      </w:r>
      <w:r w:rsidRPr="00E31D22">
        <w:rPr>
          <w:rFonts w:ascii="Trebuchet MS" w:hAnsi="Trebuchet MS"/>
          <w:sz w:val="20"/>
          <w:szCs w:val="20"/>
        </w:rPr>
        <w:t>)</w:t>
      </w:r>
      <w:r w:rsidR="00B1383F" w:rsidRPr="00E31D22">
        <w:rPr>
          <w:rFonts w:ascii="Trebuchet MS" w:hAnsi="Trebuchet MS"/>
          <w:sz w:val="20"/>
          <w:szCs w:val="20"/>
        </w:rPr>
        <w:t> : un producteur qui dépose, enlève et met à disposition les documents qu’il a numérisé et qui sont utiles à d’autres)</w:t>
      </w:r>
    </w:p>
    <w:p w:rsidR="00B9597A" w:rsidRPr="00E31D22" w:rsidRDefault="00B9597A" w:rsidP="00594B00">
      <w:pPr>
        <w:jc w:val="both"/>
        <w:rPr>
          <w:rFonts w:ascii="Trebuchet MS" w:hAnsi="Trebuchet MS"/>
          <w:sz w:val="20"/>
          <w:szCs w:val="20"/>
        </w:rPr>
      </w:pPr>
    </w:p>
    <w:p w:rsidR="00594B00" w:rsidRPr="00E31D22" w:rsidRDefault="00B9597A" w:rsidP="00B9597A">
      <w:pPr>
        <w:ind w:firstLine="360"/>
        <w:jc w:val="both"/>
        <w:rPr>
          <w:rFonts w:ascii="Trebuchet MS" w:hAnsi="Trebuchet MS"/>
          <w:b/>
          <w:sz w:val="20"/>
          <w:szCs w:val="20"/>
        </w:rPr>
      </w:pPr>
      <w:r w:rsidRPr="00E31D22">
        <w:rPr>
          <w:rFonts w:ascii="Trebuchet MS" w:hAnsi="Trebuchet MS"/>
          <w:b/>
          <w:sz w:val="20"/>
          <w:szCs w:val="20"/>
        </w:rPr>
        <w:t xml:space="preserve">B/ </w:t>
      </w:r>
      <w:r w:rsidR="006D7A52" w:rsidRPr="00E31D22">
        <w:rPr>
          <w:rFonts w:ascii="Trebuchet MS" w:hAnsi="Trebuchet MS"/>
          <w:b/>
          <w:sz w:val="20"/>
          <w:szCs w:val="20"/>
        </w:rPr>
        <w:t>P</w:t>
      </w:r>
      <w:r w:rsidR="00594B00" w:rsidRPr="00E31D22">
        <w:rPr>
          <w:rFonts w:ascii="Trebuchet MS" w:hAnsi="Trebuchet MS"/>
          <w:b/>
          <w:sz w:val="20"/>
          <w:szCs w:val="20"/>
        </w:rPr>
        <w:t>ro</w:t>
      </w:r>
      <w:r w:rsidR="006D7A52" w:rsidRPr="00E31D22">
        <w:rPr>
          <w:rFonts w:ascii="Trebuchet MS" w:hAnsi="Trebuchet MS"/>
          <w:b/>
          <w:sz w:val="20"/>
          <w:szCs w:val="20"/>
        </w:rPr>
        <w:t xml:space="preserve">jet </w:t>
      </w:r>
      <w:r w:rsidR="006D7A52" w:rsidRPr="00E31D22">
        <w:rPr>
          <w:rFonts w:ascii="Trebuchet MS" w:hAnsi="Trebuchet MS"/>
          <w:b/>
          <w:color w:val="0070C0"/>
          <w:sz w:val="20"/>
          <w:szCs w:val="20"/>
        </w:rPr>
        <w:t>Easydoor</w:t>
      </w:r>
      <w:r w:rsidR="006D7A52" w:rsidRPr="00E31D22">
        <w:rPr>
          <w:rFonts w:ascii="Trebuchet MS" w:hAnsi="Trebuchet MS"/>
          <w:b/>
          <w:sz w:val="20"/>
          <w:szCs w:val="20"/>
        </w:rPr>
        <w:t xml:space="preserve"> </w:t>
      </w:r>
    </w:p>
    <w:p w:rsidR="00594B00" w:rsidRPr="00E31D22" w:rsidRDefault="00594B00" w:rsidP="00B9597A">
      <w:pPr>
        <w:jc w:val="both"/>
        <w:rPr>
          <w:rFonts w:ascii="Trebuchet MS" w:hAnsi="Trebuchet MS"/>
          <w:sz w:val="20"/>
          <w:szCs w:val="20"/>
        </w:rPr>
      </w:pPr>
      <w:r w:rsidRPr="00E31D22">
        <w:rPr>
          <w:rFonts w:ascii="Trebuchet MS" w:hAnsi="Trebuchet MS"/>
          <w:sz w:val="20"/>
          <w:szCs w:val="20"/>
        </w:rPr>
        <w:t xml:space="preserve">A été l’opportunité </w:t>
      </w:r>
      <w:r w:rsidR="00B9597A" w:rsidRPr="00E31D22">
        <w:rPr>
          <w:rFonts w:ascii="Trebuchet MS" w:hAnsi="Trebuchet MS"/>
          <w:sz w:val="20"/>
          <w:szCs w:val="20"/>
        </w:rPr>
        <w:t>de jeter</w:t>
      </w:r>
      <w:r w:rsidRPr="00E31D22">
        <w:rPr>
          <w:rFonts w:ascii="Trebuchet MS" w:hAnsi="Trebuchet MS"/>
          <w:sz w:val="20"/>
          <w:szCs w:val="20"/>
        </w:rPr>
        <w:t xml:space="preserve"> un regard global sur la gestion de l’information et notamment savoir </w:t>
      </w:r>
      <w:r w:rsidRPr="00E31D22">
        <w:rPr>
          <w:rFonts w:ascii="Trebuchet MS" w:hAnsi="Trebuchet MS"/>
          <w:sz w:val="20"/>
          <w:szCs w:val="20"/>
          <w:u w:val="single"/>
        </w:rPr>
        <w:t>où elle se trouve</w:t>
      </w:r>
      <w:r w:rsidRPr="00E31D22">
        <w:rPr>
          <w:rFonts w:ascii="Trebuchet MS" w:hAnsi="Trebuchet MS"/>
          <w:sz w:val="20"/>
          <w:szCs w:val="20"/>
        </w:rPr>
        <w:t xml:space="preserve"> pour pouvoir y accéder. </w:t>
      </w:r>
    </w:p>
    <w:p w:rsidR="00A32834" w:rsidRPr="00E31D22" w:rsidRDefault="00A32834" w:rsidP="00E27521">
      <w:pPr>
        <w:jc w:val="both"/>
        <w:rPr>
          <w:rFonts w:ascii="Trebuchet MS" w:hAnsi="Trebuchet MS"/>
          <w:sz w:val="20"/>
          <w:szCs w:val="20"/>
        </w:rPr>
      </w:pPr>
      <w:r w:rsidRPr="00E31D22">
        <w:rPr>
          <w:rFonts w:ascii="Trebuchet MS" w:hAnsi="Trebuchet MS"/>
          <w:sz w:val="20"/>
          <w:szCs w:val="20"/>
        </w:rPr>
        <w:t xml:space="preserve">D’où : commencer de cartographier </w:t>
      </w:r>
      <w:r w:rsidR="00E31D22">
        <w:rPr>
          <w:rFonts w:ascii="Trebuchet MS" w:hAnsi="Trebuchet MS"/>
          <w:sz w:val="20"/>
          <w:szCs w:val="20"/>
        </w:rPr>
        <w:t xml:space="preserve">(pour moi) </w:t>
      </w:r>
      <w:r w:rsidRPr="00E31D22">
        <w:rPr>
          <w:rFonts w:ascii="Trebuchet MS" w:hAnsi="Trebuchet MS"/>
          <w:sz w:val="20"/>
          <w:szCs w:val="20"/>
        </w:rPr>
        <w:t>notre SI avec une approche exclusivement documentaire</w:t>
      </w:r>
    </w:p>
    <w:p w:rsidR="00E27521" w:rsidRPr="00E31D22" w:rsidRDefault="00A32834" w:rsidP="00E27521">
      <w:pPr>
        <w:jc w:val="both"/>
        <w:rPr>
          <w:rFonts w:ascii="Trebuchet MS" w:hAnsi="Trebuchet MS"/>
          <w:sz w:val="20"/>
          <w:szCs w:val="20"/>
        </w:rPr>
      </w:pPr>
      <w:r w:rsidRPr="00E31D22">
        <w:rPr>
          <w:rFonts w:ascii="Trebuchet MS" w:hAnsi="Trebuchet MS"/>
          <w:noProof/>
          <w:sz w:val="20"/>
          <w:szCs w:val="20"/>
          <w:lang w:eastAsia="fr-FR"/>
        </w:rPr>
        <w:drawing>
          <wp:inline distT="0" distB="0" distL="0" distR="0">
            <wp:extent cx="1981200" cy="12380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2002" cy="1244847"/>
                    </a:xfrm>
                    <a:prstGeom prst="rect">
                      <a:avLst/>
                    </a:prstGeom>
                    <a:noFill/>
                    <a:ln w="9525">
                      <a:noFill/>
                      <a:miter lim="800000"/>
                      <a:headEnd/>
                      <a:tailEnd/>
                    </a:ln>
                  </pic:spPr>
                </pic:pic>
              </a:graphicData>
            </a:graphic>
          </wp:inline>
        </w:drawing>
      </w:r>
    </w:p>
    <w:p w:rsidR="00A32834" w:rsidRPr="00E31D22" w:rsidRDefault="00A32834" w:rsidP="00A32834">
      <w:pPr>
        <w:pStyle w:val="Paragraphedeliste"/>
        <w:numPr>
          <w:ilvl w:val="0"/>
          <w:numId w:val="28"/>
        </w:numPr>
        <w:spacing w:after="0" w:line="240" w:lineRule="auto"/>
        <w:rPr>
          <w:sz w:val="20"/>
          <w:szCs w:val="20"/>
        </w:rPr>
      </w:pPr>
      <w:r w:rsidRPr="00E31D22">
        <w:rPr>
          <w:b/>
          <w:sz w:val="20"/>
          <w:szCs w:val="20"/>
        </w:rPr>
        <w:t>Un travail d’organisation des contenus</w:t>
      </w:r>
      <w:r w:rsidRPr="00E31D22">
        <w:rPr>
          <w:sz w:val="20"/>
          <w:szCs w:val="20"/>
        </w:rPr>
        <w:t xml:space="preserve"> </w:t>
      </w:r>
    </w:p>
    <w:p w:rsidR="00A32834" w:rsidRPr="00E31D22" w:rsidRDefault="00E02128" w:rsidP="00A32834">
      <w:pPr>
        <w:pStyle w:val="Paragraphedeliste"/>
        <w:numPr>
          <w:ilvl w:val="1"/>
          <w:numId w:val="28"/>
        </w:numPr>
        <w:spacing w:after="0" w:line="240" w:lineRule="auto"/>
        <w:rPr>
          <w:sz w:val="20"/>
          <w:szCs w:val="20"/>
        </w:rPr>
      </w:pPr>
      <w:r w:rsidRPr="00E31D22">
        <w:rPr>
          <w:sz w:val="20"/>
          <w:szCs w:val="20"/>
        </w:rPr>
        <w:t xml:space="preserve">(essentiellement) </w:t>
      </w:r>
      <w:r w:rsidR="00A32834" w:rsidRPr="00E31D22">
        <w:rPr>
          <w:sz w:val="20"/>
          <w:szCs w:val="20"/>
        </w:rPr>
        <w:t>Elaboration des plans documentaires (espace par espace)</w:t>
      </w:r>
    </w:p>
    <w:p w:rsidR="00A32834" w:rsidRDefault="00A32834" w:rsidP="00E31D22">
      <w:pPr>
        <w:pStyle w:val="Paragraphedeliste"/>
        <w:numPr>
          <w:ilvl w:val="1"/>
          <w:numId w:val="28"/>
        </w:numPr>
        <w:spacing w:after="0" w:line="240" w:lineRule="auto"/>
        <w:rPr>
          <w:sz w:val="20"/>
          <w:szCs w:val="20"/>
        </w:rPr>
      </w:pPr>
      <w:r w:rsidRPr="00E31D22">
        <w:rPr>
          <w:sz w:val="20"/>
          <w:szCs w:val="20"/>
        </w:rPr>
        <w:t>Repérage des documents nécessitant un traitement complémentaire (formulaires, trame de documents, liens entre contenus…)</w:t>
      </w:r>
    </w:p>
    <w:p w:rsidR="00E31D22" w:rsidRPr="00E31D22" w:rsidRDefault="00E31D22" w:rsidP="00E31D22">
      <w:pPr>
        <w:pStyle w:val="Paragraphedeliste"/>
        <w:spacing w:after="0" w:line="240" w:lineRule="auto"/>
        <w:ind w:left="1080"/>
        <w:rPr>
          <w:sz w:val="20"/>
          <w:szCs w:val="20"/>
        </w:rPr>
      </w:pPr>
    </w:p>
    <w:p w:rsidR="00E02128" w:rsidRPr="00E31D22" w:rsidRDefault="00E02128" w:rsidP="00E02128">
      <w:pPr>
        <w:spacing w:after="0" w:line="240" w:lineRule="auto"/>
        <w:ind w:left="360"/>
        <w:rPr>
          <w:b/>
          <w:sz w:val="20"/>
          <w:szCs w:val="20"/>
        </w:rPr>
      </w:pPr>
      <w:r w:rsidRPr="00E31D22">
        <w:rPr>
          <w:rFonts w:ascii="Calibri" w:hAnsi="Calibri"/>
          <w:b/>
          <w:sz w:val="20"/>
          <w:szCs w:val="20"/>
        </w:rPr>
        <w:t>Construction du portail – directement en Production</w:t>
      </w:r>
    </w:p>
    <w:p w:rsidR="00E02128" w:rsidRPr="00E31D22" w:rsidRDefault="00E02128" w:rsidP="00E02128">
      <w:pPr>
        <w:pStyle w:val="Paragraphedeliste"/>
        <w:numPr>
          <w:ilvl w:val="0"/>
          <w:numId w:val="29"/>
        </w:numPr>
        <w:spacing w:after="0" w:line="240" w:lineRule="auto"/>
        <w:rPr>
          <w:sz w:val="20"/>
          <w:szCs w:val="20"/>
        </w:rPr>
      </w:pPr>
      <w:r w:rsidRPr="00E31D22">
        <w:rPr>
          <w:rFonts w:ascii="Calibri" w:hAnsi="Calibri"/>
          <w:sz w:val="20"/>
          <w:szCs w:val="20"/>
        </w:rPr>
        <w:t>Création des conteneurs, bibliothèques de documents</w:t>
      </w:r>
    </w:p>
    <w:p w:rsidR="007160B3" w:rsidRDefault="007160B3" w:rsidP="00E02128">
      <w:pPr>
        <w:pStyle w:val="NormalWeb"/>
        <w:spacing w:before="0" w:beforeAutospacing="0" w:after="0" w:afterAutospacing="0"/>
        <w:ind w:right="102"/>
        <w:jc w:val="both"/>
        <w:rPr>
          <w:rFonts w:ascii="Arial Narrow" w:hAnsi="Arial Narrow"/>
          <w:color w:val="000000"/>
          <w:sz w:val="20"/>
          <w:szCs w:val="20"/>
        </w:rPr>
      </w:pPr>
    </w:p>
    <w:p w:rsidR="00E31D22" w:rsidRPr="00E31D22" w:rsidRDefault="00E31D22" w:rsidP="00E02128">
      <w:pPr>
        <w:pStyle w:val="NormalWeb"/>
        <w:spacing w:before="0" w:beforeAutospacing="0" w:after="0" w:afterAutospacing="0"/>
        <w:ind w:right="102"/>
        <w:jc w:val="both"/>
        <w:rPr>
          <w:rFonts w:ascii="Arial Narrow" w:hAnsi="Arial Narrow"/>
          <w:color w:val="000000"/>
          <w:sz w:val="20"/>
          <w:szCs w:val="20"/>
        </w:rPr>
      </w:pPr>
    </w:p>
    <w:p w:rsidR="00DB011D" w:rsidRPr="00E31D22" w:rsidRDefault="00B9597A" w:rsidP="00E31D22">
      <w:pPr>
        <w:ind w:firstLine="360"/>
        <w:jc w:val="both"/>
        <w:rPr>
          <w:rFonts w:ascii="Trebuchet MS" w:hAnsi="Trebuchet MS"/>
          <w:b/>
          <w:color w:val="0070C0"/>
          <w:sz w:val="20"/>
          <w:szCs w:val="20"/>
        </w:rPr>
      </w:pPr>
      <w:r w:rsidRPr="00E31D22">
        <w:rPr>
          <w:rFonts w:ascii="Trebuchet MS" w:hAnsi="Trebuchet MS"/>
          <w:b/>
          <w:color w:val="0070C0"/>
          <w:sz w:val="20"/>
          <w:szCs w:val="20"/>
        </w:rPr>
        <w:t>4° temps : la prise en charge de l’information numérique devient incontournable</w:t>
      </w:r>
    </w:p>
    <w:p w:rsidR="00B9597A" w:rsidRPr="00E31D22" w:rsidRDefault="00B9597A" w:rsidP="00B9597A">
      <w:pPr>
        <w:rPr>
          <w:sz w:val="20"/>
          <w:szCs w:val="20"/>
          <w:u w:val="single"/>
        </w:rPr>
      </w:pPr>
      <w:r w:rsidRPr="00E31D22">
        <w:rPr>
          <w:sz w:val="20"/>
          <w:szCs w:val="20"/>
        </w:rPr>
        <w:t xml:space="preserve">Ou comment les archives sont devenues peu à peu des </w:t>
      </w:r>
      <w:r w:rsidRPr="00E31D22">
        <w:rPr>
          <w:sz w:val="20"/>
          <w:szCs w:val="20"/>
          <w:u w:val="single"/>
        </w:rPr>
        <w:t>informations</w:t>
      </w:r>
      <w:r w:rsidRPr="00E31D22">
        <w:rPr>
          <w:sz w:val="20"/>
          <w:szCs w:val="20"/>
        </w:rPr>
        <w:t xml:space="preserve"> au sein du </w:t>
      </w:r>
      <w:r w:rsidRPr="00E31D22">
        <w:rPr>
          <w:sz w:val="20"/>
          <w:szCs w:val="20"/>
          <w:u w:val="single"/>
        </w:rPr>
        <w:t>système d’information</w:t>
      </w:r>
    </w:p>
    <w:p w:rsidR="00B9597A" w:rsidRPr="00E31D22" w:rsidRDefault="00B9597A" w:rsidP="00B9597A">
      <w:pPr>
        <w:pBdr>
          <w:top w:val="single" w:sz="4" w:space="1" w:color="auto"/>
          <w:left w:val="single" w:sz="4" w:space="4" w:color="auto"/>
          <w:bottom w:val="single" w:sz="4" w:space="1" w:color="auto"/>
          <w:right w:val="single" w:sz="4" w:space="4" w:color="auto"/>
        </w:pBdr>
        <w:shd w:val="clear" w:color="auto" w:fill="DEEAF6"/>
        <w:jc w:val="both"/>
        <w:rPr>
          <w:rFonts w:ascii="Trebuchet MS" w:hAnsi="Trebuchet MS"/>
          <w:sz w:val="20"/>
          <w:szCs w:val="20"/>
        </w:rPr>
      </w:pPr>
      <w:r w:rsidRPr="00E31D22">
        <w:rPr>
          <w:rFonts w:ascii="Trebuchet MS" w:hAnsi="Trebuchet MS"/>
          <w:sz w:val="20"/>
          <w:szCs w:val="20"/>
        </w:rPr>
        <w:t xml:space="preserve">La gestion des archives numériques au PHS comprend : </w:t>
      </w:r>
    </w:p>
    <w:p w:rsidR="00B9597A" w:rsidRPr="00E31D22" w:rsidRDefault="00B1383F" w:rsidP="00B9597A">
      <w:pPr>
        <w:pStyle w:val="Paragraphedeliste"/>
        <w:numPr>
          <w:ilvl w:val="0"/>
          <w:numId w:val="29"/>
        </w:numPr>
        <w:jc w:val="both"/>
        <w:rPr>
          <w:rFonts w:ascii="Trebuchet MS" w:hAnsi="Trebuchet MS"/>
          <w:sz w:val="20"/>
          <w:szCs w:val="20"/>
          <w:u w:val="single"/>
        </w:rPr>
      </w:pPr>
      <w:r w:rsidRPr="00E31D22">
        <w:rPr>
          <w:rFonts w:ascii="Trebuchet MS" w:hAnsi="Trebuchet MS"/>
          <w:sz w:val="20"/>
          <w:szCs w:val="20"/>
        </w:rPr>
        <w:t xml:space="preserve">le nommage, </w:t>
      </w:r>
    </w:p>
    <w:p w:rsidR="00B9597A" w:rsidRPr="00E31D22" w:rsidRDefault="00B1383F" w:rsidP="00B9597A">
      <w:pPr>
        <w:pStyle w:val="Paragraphedeliste"/>
        <w:numPr>
          <w:ilvl w:val="0"/>
          <w:numId w:val="29"/>
        </w:numPr>
        <w:jc w:val="both"/>
        <w:rPr>
          <w:rFonts w:ascii="Trebuchet MS" w:hAnsi="Trebuchet MS"/>
          <w:sz w:val="20"/>
          <w:szCs w:val="20"/>
          <w:u w:val="single"/>
        </w:rPr>
      </w:pPr>
      <w:r w:rsidRPr="00E31D22">
        <w:rPr>
          <w:rFonts w:ascii="Trebuchet MS" w:hAnsi="Trebuchet MS"/>
          <w:sz w:val="20"/>
          <w:szCs w:val="20"/>
        </w:rPr>
        <w:t>métadonnées</w:t>
      </w:r>
      <w:r w:rsidRPr="00E31D22">
        <w:rPr>
          <w:rFonts w:ascii="Trebuchet MS" w:hAnsi="Trebuchet MS"/>
          <w:sz w:val="20"/>
          <w:szCs w:val="20"/>
          <w:u w:val="single"/>
        </w:rPr>
        <w:t xml:space="preserve"> </w:t>
      </w:r>
    </w:p>
    <w:p w:rsidR="00E27521" w:rsidRPr="00E31D22" w:rsidRDefault="00B1383F" w:rsidP="000A5F03">
      <w:pPr>
        <w:pStyle w:val="Paragraphedeliste"/>
        <w:numPr>
          <w:ilvl w:val="0"/>
          <w:numId w:val="29"/>
        </w:numPr>
        <w:spacing w:after="0" w:line="240" w:lineRule="auto"/>
        <w:jc w:val="both"/>
        <w:rPr>
          <w:rFonts w:ascii="Trebuchet MS" w:hAnsi="Trebuchet MS"/>
          <w:sz w:val="20"/>
          <w:szCs w:val="20"/>
        </w:rPr>
      </w:pPr>
      <w:r w:rsidRPr="00E31D22">
        <w:rPr>
          <w:rFonts w:ascii="Trebuchet MS" w:hAnsi="Trebuchet MS"/>
          <w:sz w:val="20"/>
          <w:szCs w:val="20"/>
        </w:rPr>
        <w:lastRenderedPageBreak/>
        <w:t>arborescence de classement répertoires partagés de CUS Habitat</w:t>
      </w:r>
      <w:r w:rsidR="00B9597A" w:rsidRPr="00E31D22">
        <w:rPr>
          <w:rFonts w:ascii="Trebuchet MS" w:hAnsi="Trebuchet MS"/>
          <w:sz w:val="20"/>
          <w:szCs w:val="20"/>
        </w:rPr>
        <w:t xml:space="preserve"> et</w:t>
      </w:r>
    </w:p>
    <w:p w:rsidR="00B9597A" w:rsidRDefault="00B9597A" w:rsidP="000A5F03">
      <w:pPr>
        <w:pStyle w:val="Paragraphedeliste"/>
        <w:numPr>
          <w:ilvl w:val="0"/>
          <w:numId w:val="29"/>
        </w:numPr>
        <w:spacing w:after="0" w:line="240" w:lineRule="auto"/>
        <w:jc w:val="both"/>
        <w:rPr>
          <w:rFonts w:ascii="Trebuchet MS" w:hAnsi="Trebuchet MS"/>
          <w:sz w:val="20"/>
          <w:szCs w:val="20"/>
        </w:rPr>
      </w:pPr>
      <w:r w:rsidRPr="00E31D22">
        <w:rPr>
          <w:rFonts w:ascii="Trebuchet MS" w:hAnsi="Trebuchet MS"/>
          <w:sz w:val="20"/>
          <w:szCs w:val="20"/>
        </w:rPr>
        <w:t>règles de gestion (destructions régulières, un seul service producteur dépose et rend disponible</w:t>
      </w:r>
      <w:r w:rsidR="00E31D22">
        <w:rPr>
          <w:rFonts w:ascii="Trebuchet MS" w:hAnsi="Trebuchet MS"/>
          <w:sz w:val="20"/>
          <w:szCs w:val="20"/>
        </w:rPr>
        <w:t xml:space="preserve"> les documents numérisés aux autres directions)</w:t>
      </w:r>
    </w:p>
    <w:p w:rsidR="00E31D22" w:rsidRPr="00E31D22" w:rsidRDefault="00E31D22" w:rsidP="00E31D22">
      <w:pPr>
        <w:pStyle w:val="Paragraphedeliste"/>
        <w:spacing w:after="0" w:line="240" w:lineRule="auto"/>
        <w:ind w:left="360"/>
        <w:jc w:val="both"/>
        <w:rPr>
          <w:rFonts w:ascii="Trebuchet MS" w:hAnsi="Trebuchet MS"/>
          <w:sz w:val="20"/>
          <w:szCs w:val="20"/>
        </w:rPr>
      </w:pPr>
    </w:p>
    <w:p w:rsidR="00B1383F" w:rsidRPr="00E31D22" w:rsidRDefault="00B1383F" w:rsidP="00B1383F">
      <w:pPr>
        <w:numPr>
          <w:ilvl w:val="0"/>
          <w:numId w:val="26"/>
        </w:num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Trebuchet MS" w:hAnsi="Trebuchet MS"/>
          <w:sz w:val="20"/>
          <w:szCs w:val="20"/>
        </w:rPr>
      </w:pPr>
      <w:r w:rsidRPr="00E31D22">
        <w:rPr>
          <w:rFonts w:ascii="Trebuchet MS" w:hAnsi="Trebuchet MS"/>
          <w:sz w:val="20"/>
          <w:szCs w:val="20"/>
        </w:rPr>
        <w:t>Le tri et l’organisation des répertoires de fichiers : projets SIN (système d’information numérique</w:t>
      </w:r>
    </w:p>
    <w:p w:rsidR="00B1383F" w:rsidRPr="00E31D22" w:rsidRDefault="00B9597A" w:rsidP="00B1383F">
      <w:pPr>
        <w:numPr>
          <w:ilvl w:val="0"/>
          <w:numId w:val="26"/>
        </w:num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Trebuchet MS" w:hAnsi="Trebuchet MS"/>
          <w:sz w:val="20"/>
          <w:szCs w:val="20"/>
        </w:rPr>
      </w:pPr>
      <w:r w:rsidRPr="00E31D22">
        <w:rPr>
          <w:rFonts w:ascii="Trebuchet MS" w:hAnsi="Trebuchet MS"/>
          <w:sz w:val="20"/>
          <w:szCs w:val="20"/>
        </w:rPr>
        <w:t>La prise en ch</w:t>
      </w:r>
      <w:r w:rsidR="00E31D22">
        <w:rPr>
          <w:rFonts w:ascii="Trebuchet MS" w:hAnsi="Trebuchet MS"/>
          <w:sz w:val="20"/>
          <w:szCs w:val="20"/>
        </w:rPr>
        <w:t>a</w:t>
      </w:r>
      <w:r w:rsidR="00B1383F" w:rsidRPr="00E31D22">
        <w:rPr>
          <w:rFonts w:ascii="Trebuchet MS" w:hAnsi="Trebuchet MS"/>
          <w:sz w:val="20"/>
          <w:szCs w:val="20"/>
        </w:rPr>
        <w:t>rge (le plus en amont possible) des documents natifs numériques</w:t>
      </w:r>
    </w:p>
    <w:p w:rsidR="00B1383F" w:rsidRPr="00E31D22" w:rsidRDefault="00B1383F" w:rsidP="00B1383F">
      <w:pPr>
        <w:jc w:val="both"/>
        <w:rPr>
          <w:rFonts w:ascii="Trebuchet MS" w:hAnsi="Trebuchet MS"/>
          <w:sz w:val="20"/>
          <w:szCs w:val="20"/>
        </w:rPr>
      </w:pPr>
    </w:p>
    <w:p w:rsidR="00E27521" w:rsidRPr="00E31D22" w:rsidRDefault="00E27521" w:rsidP="00E27521">
      <w:pPr>
        <w:jc w:val="both"/>
        <w:rPr>
          <w:rFonts w:ascii="Trebuchet MS" w:hAnsi="Trebuchet MS"/>
          <w:sz w:val="20"/>
          <w:szCs w:val="20"/>
        </w:rPr>
      </w:pPr>
      <w:r w:rsidRPr="00E31D22">
        <w:rPr>
          <w:rFonts w:ascii="Trebuchet MS" w:hAnsi="Trebuchet MS"/>
          <w:sz w:val="20"/>
          <w:szCs w:val="20"/>
        </w:rPr>
        <w:t xml:space="preserve">2015 : arrivée des </w:t>
      </w:r>
      <w:r w:rsidRPr="00E31D22">
        <w:rPr>
          <w:rFonts w:ascii="Trebuchet MS" w:hAnsi="Trebuchet MS"/>
          <w:b/>
          <w:sz w:val="20"/>
          <w:szCs w:val="20"/>
          <w:u w:val="single"/>
        </w:rPr>
        <w:t>premiers</w:t>
      </w:r>
      <w:r w:rsidRPr="00E31D22">
        <w:rPr>
          <w:rFonts w:ascii="Trebuchet MS" w:hAnsi="Trebuchet MS"/>
          <w:sz w:val="20"/>
          <w:szCs w:val="20"/>
        </w:rPr>
        <w:t xml:space="preserve"> documents nativement numériques (diagnostics Amiante)</w:t>
      </w:r>
    </w:p>
    <w:p w:rsidR="00FA1401" w:rsidRPr="00E31D22" w:rsidRDefault="00FA1401" w:rsidP="00FA1401">
      <w:pPr>
        <w:pStyle w:val="Paragraphedeliste"/>
        <w:numPr>
          <w:ilvl w:val="0"/>
          <w:numId w:val="29"/>
        </w:numPr>
        <w:spacing w:after="0" w:line="240" w:lineRule="auto"/>
        <w:jc w:val="both"/>
        <w:rPr>
          <w:rFonts w:ascii="Trebuchet MS" w:hAnsi="Trebuchet MS"/>
          <w:sz w:val="20"/>
          <w:szCs w:val="20"/>
        </w:rPr>
      </w:pPr>
      <w:r w:rsidRPr="00E31D22">
        <w:rPr>
          <w:rFonts w:ascii="Trebuchet MS" w:hAnsi="Trebuchet MS"/>
          <w:sz w:val="20"/>
          <w:szCs w:val="20"/>
        </w:rPr>
        <w:t>GED : voir slide</w:t>
      </w:r>
    </w:p>
    <w:p w:rsidR="00E27521" w:rsidRPr="00E31D22" w:rsidRDefault="00E27521" w:rsidP="00E27521">
      <w:pPr>
        <w:pStyle w:val="Titre2"/>
        <w:numPr>
          <w:ilvl w:val="0"/>
          <w:numId w:val="0"/>
        </w:numPr>
        <w:rPr>
          <w:b w:val="0"/>
          <w:sz w:val="20"/>
          <w:u w:val="single"/>
        </w:rPr>
      </w:pPr>
    </w:p>
    <w:p w:rsidR="00E27521" w:rsidRPr="00E31D22" w:rsidRDefault="00E27521" w:rsidP="00E27521">
      <w:pPr>
        <w:numPr>
          <w:ilvl w:val="0"/>
          <w:numId w:val="27"/>
        </w:numPr>
        <w:spacing w:after="0" w:line="240" w:lineRule="auto"/>
        <w:jc w:val="both"/>
        <w:rPr>
          <w:rFonts w:ascii="Trebuchet MS" w:hAnsi="Trebuchet MS"/>
          <w:sz w:val="20"/>
          <w:szCs w:val="20"/>
        </w:rPr>
      </w:pPr>
      <w:r w:rsidRPr="00E31D22">
        <w:rPr>
          <w:rFonts w:ascii="Trebuchet MS" w:hAnsi="Trebuchet MS"/>
          <w:sz w:val="20"/>
          <w:szCs w:val="20"/>
        </w:rPr>
        <w:t>Elaboration du process de GED</w:t>
      </w:r>
    </w:p>
    <w:p w:rsidR="00E27521" w:rsidRPr="00E31D22" w:rsidRDefault="00E27521" w:rsidP="00E27521">
      <w:pPr>
        <w:numPr>
          <w:ilvl w:val="1"/>
          <w:numId w:val="27"/>
        </w:numPr>
        <w:spacing w:after="0" w:line="240" w:lineRule="auto"/>
        <w:jc w:val="both"/>
        <w:rPr>
          <w:rFonts w:ascii="Trebuchet MS" w:hAnsi="Trebuchet MS"/>
          <w:sz w:val="20"/>
          <w:szCs w:val="20"/>
        </w:rPr>
      </w:pPr>
      <w:r w:rsidRPr="00E31D22">
        <w:rPr>
          <w:rFonts w:ascii="Trebuchet MS" w:hAnsi="Trebuchet MS"/>
          <w:sz w:val="20"/>
          <w:szCs w:val="20"/>
        </w:rPr>
        <w:t>de la numérisation à l’intégration pour les documents papiers</w:t>
      </w:r>
    </w:p>
    <w:p w:rsidR="00E27521" w:rsidRPr="00E31D22" w:rsidRDefault="00E27521" w:rsidP="00E27521">
      <w:pPr>
        <w:numPr>
          <w:ilvl w:val="1"/>
          <w:numId w:val="27"/>
        </w:numPr>
        <w:spacing w:after="0" w:line="240" w:lineRule="auto"/>
        <w:jc w:val="both"/>
        <w:rPr>
          <w:rFonts w:ascii="Trebuchet MS" w:hAnsi="Trebuchet MS"/>
          <w:sz w:val="20"/>
          <w:szCs w:val="20"/>
        </w:rPr>
      </w:pPr>
      <w:r w:rsidRPr="00E31D22">
        <w:rPr>
          <w:rFonts w:ascii="Trebuchet MS" w:hAnsi="Trebuchet MS"/>
          <w:sz w:val="20"/>
          <w:szCs w:val="20"/>
        </w:rPr>
        <w:t>de la capture à l’intégration pour les documents numériques</w:t>
      </w:r>
    </w:p>
    <w:p w:rsidR="00E27521" w:rsidRPr="00E31D22" w:rsidRDefault="00E27521" w:rsidP="00E27521">
      <w:pPr>
        <w:numPr>
          <w:ilvl w:val="0"/>
          <w:numId w:val="27"/>
        </w:numPr>
        <w:spacing w:after="0" w:line="240" w:lineRule="auto"/>
        <w:jc w:val="both"/>
        <w:rPr>
          <w:rFonts w:ascii="Trebuchet MS" w:hAnsi="Trebuchet MS"/>
          <w:sz w:val="20"/>
          <w:szCs w:val="20"/>
        </w:rPr>
      </w:pPr>
      <w:r w:rsidRPr="00E31D22">
        <w:rPr>
          <w:rFonts w:ascii="Trebuchet MS" w:hAnsi="Trebuchet MS"/>
          <w:sz w:val="20"/>
          <w:szCs w:val="20"/>
        </w:rPr>
        <w:t>Définition des métadonnées nécessaires</w:t>
      </w:r>
    </w:p>
    <w:p w:rsidR="00E27521" w:rsidRPr="00E31D22" w:rsidRDefault="00E27521" w:rsidP="00E27521">
      <w:pPr>
        <w:numPr>
          <w:ilvl w:val="0"/>
          <w:numId w:val="27"/>
        </w:numPr>
        <w:spacing w:after="0" w:line="240" w:lineRule="auto"/>
        <w:jc w:val="both"/>
        <w:rPr>
          <w:rFonts w:ascii="Trebuchet MS" w:hAnsi="Trebuchet MS"/>
          <w:sz w:val="20"/>
          <w:szCs w:val="20"/>
        </w:rPr>
      </w:pPr>
      <w:r w:rsidRPr="00E31D22">
        <w:rPr>
          <w:rFonts w:ascii="Trebuchet MS" w:hAnsi="Trebuchet MS"/>
          <w:sz w:val="20"/>
          <w:szCs w:val="20"/>
        </w:rPr>
        <w:t>Administration fonctionnelle du module de GED (accès – durées de conservation des documents disponibles dans la GED</w:t>
      </w:r>
    </w:p>
    <w:p w:rsidR="00E27521" w:rsidRPr="00E31D22" w:rsidRDefault="00E27521" w:rsidP="00E27521">
      <w:pPr>
        <w:numPr>
          <w:ilvl w:val="0"/>
          <w:numId w:val="27"/>
        </w:numPr>
        <w:spacing w:after="0" w:line="240" w:lineRule="auto"/>
        <w:jc w:val="both"/>
        <w:rPr>
          <w:rFonts w:ascii="Trebuchet MS" w:hAnsi="Trebuchet MS"/>
          <w:sz w:val="20"/>
          <w:szCs w:val="20"/>
        </w:rPr>
      </w:pPr>
      <w:r w:rsidRPr="00E31D22">
        <w:rPr>
          <w:rFonts w:ascii="Trebuchet MS" w:hAnsi="Trebuchet MS"/>
          <w:sz w:val="20"/>
          <w:szCs w:val="20"/>
        </w:rPr>
        <w:t>Réalisation des Guides Utilisateurs</w:t>
      </w:r>
    </w:p>
    <w:p w:rsidR="00E27521" w:rsidRPr="00E31D22" w:rsidRDefault="00E27521" w:rsidP="00E27521">
      <w:pPr>
        <w:rPr>
          <w:rFonts w:ascii="Trebuchet MS" w:hAnsi="Trebuchet MS"/>
          <w:sz w:val="20"/>
          <w:szCs w:val="20"/>
        </w:rPr>
      </w:pPr>
    </w:p>
    <w:p w:rsidR="000B1513" w:rsidRPr="00E31D22" w:rsidRDefault="000B1513" w:rsidP="000B1513">
      <w:pPr>
        <w:rPr>
          <w:b/>
          <w:sz w:val="20"/>
          <w:szCs w:val="20"/>
        </w:rPr>
      </w:pPr>
    </w:p>
    <w:p w:rsidR="000B1513" w:rsidRPr="00E31D22" w:rsidRDefault="000B1513" w:rsidP="00E31D22">
      <w:pPr>
        <w:pStyle w:val="Paragraphedeliste"/>
        <w:numPr>
          <w:ilvl w:val="0"/>
          <w:numId w:val="44"/>
        </w:numPr>
        <w:rPr>
          <w:b/>
          <w:color w:val="0070C0"/>
          <w:sz w:val="24"/>
          <w:szCs w:val="24"/>
        </w:rPr>
      </w:pPr>
      <w:r w:rsidRPr="00E31D22">
        <w:rPr>
          <w:b/>
          <w:color w:val="0070C0"/>
          <w:sz w:val="24"/>
          <w:szCs w:val="24"/>
        </w:rPr>
        <w:t>Pourquoi une gestion documentaire des informations relatives à l’amiante ?</w:t>
      </w:r>
    </w:p>
    <w:p w:rsidR="00FA1401" w:rsidRPr="00E31D22" w:rsidRDefault="000B1513" w:rsidP="00FA1401">
      <w:pPr>
        <w:jc w:val="both"/>
        <w:rPr>
          <w:rFonts w:ascii="Trebuchet MS" w:hAnsi="Trebuchet MS"/>
          <w:sz w:val="20"/>
          <w:szCs w:val="20"/>
        </w:rPr>
      </w:pPr>
      <w:r w:rsidRPr="00E31D22">
        <w:rPr>
          <w:rFonts w:ascii="Trebuchet MS" w:hAnsi="Trebuchet MS"/>
          <w:b/>
          <w:sz w:val="20"/>
          <w:szCs w:val="20"/>
        </w:rPr>
        <w:t xml:space="preserve">A/ </w:t>
      </w:r>
      <w:r w:rsidR="00861BE0" w:rsidRPr="00E31D22">
        <w:rPr>
          <w:rFonts w:ascii="Trebuchet MS" w:hAnsi="Trebuchet MS"/>
          <w:b/>
          <w:sz w:val="20"/>
          <w:szCs w:val="20"/>
        </w:rPr>
        <w:t xml:space="preserve">Contexte </w:t>
      </w:r>
      <w:r w:rsidR="00FA1401" w:rsidRPr="00E31D22">
        <w:rPr>
          <w:rFonts w:ascii="Trebuchet MS" w:hAnsi="Trebuchet MS"/>
          <w:sz w:val="20"/>
          <w:szCs w:val="20"/>
        </w:rPr>
        <w:t xml:space="preserve"> </w:t>
      </w:r>
    </w:p>
    <w:p w:rsidR="00861BE0" w:rsidRPr="00E31D22" w:rsidRDefault="00FA1401" w:rsidP="00FA1401">
      <w:pPr>
        <w:jc w:val="both"/>
        <w:rPr>
          <w:rFonts w:ascii="Trebuchet MS" w:hAnsi="Trebuchet MS"/>
          <w:sz w:val="20"/>
          <w:szCs w:val="20"/>
        </w:rPr>
      </w:pPr>
      <w:r w:rsidRPr="00E31D22">
        <w:rPr>
          <w:rFonts w:ascii="Trebuchet MS" w:hAnsi="Trebuchet MS"/>
          <w:sz w:val="20"/>
          <w:szCs w:val="20"/>
        </w:rPr>
        <w:t>« Les propriétaires de logements dont le permis de construire est antérieur au 1</w:t>
      </w:r>
      <w:r w:rsidRPr="00E31D22">
        <w:rPr>
          <w:rFonts w:ascii="Trebuchet MS" w:hAnsi="Trebuchet MS"/>
          <w:sz w:val="20"/>
          <w:szCs w:val="20"/>
          <w:vertAlign w:val="superscript"/>
        </w:rPr>
        <w:t>er</w:t>
      </w:r>
      <w:r w:rsidRPr="00E31D22">
        <w:rPr>
          <w:rFonts w:ascii="Trebuchet MS" w:hAnsi="Trebuchet MS"/>
          <w:sz w:val="20"/>
          <w:szCs w:val="20"/>
        </w:rPr>
        <w:t xml:space="preserve"> juillet 1997 sont soumis à la réglementation sur l’amiante</w:t>
      </w:r>
      <w:r w:rsidRPr="00E31D22">
        <w:rPr>
          <w:rFonts w:ascii="Trebuchet MS" w:hAnsi="Trebuchet MS"/>
          <w:b/>
          <w:sz w:val="20"/>
          <w:szCs w:val="20"/>
        </w:rPr>
        <w:t xml:space="preserve">. </w:t>
      </w:r>
      <w:r w:rsidRPr="00E31D22">
        <w:rPr>
          <w:rFonts w:ascii="Trebuchet MS" w:hAnsi="Trebuchet MS"/>
          <w:b/>
          <w:sz w:val="20"/>
          <w:szCs w:val="20"/>
          <w:u w:val="single"/>
        </w:rPr>
        <w:t>Cette réglementation suppose de collecter, d’archiver, de tracer, d’exploiter et de mettre à disposition</w:t>
      </w:r>
      <w:r w:rsidRPr="00E31D22">
        <w:rPr>
          <w:rFonts w:ascii="Trebuchet MS" w:hAnsi="Trebuchet MS"/>
          <w:sz w:val="20"/>
          <w:szCs w:val="20"/>
        </w:rPr>
        <w:t xml:space="preserve"> une multitude de documents et de données. » </w:t>
      </w:r>
    </w:p>
    <w:p w:rsidR="00861BE0" w:rsidRPr="00E31D22" w:rsidRDefault="00861BE0" w:rsidP="00FA1401">
      <w:pPr>
        <w:pStyle w:val="Paragraphedeliste"/>
        <w:numPr>
          <w:ilvl w:val="1"/>
          <w:numId w:val="36"/>
        </w:numPr>
        <w:rPr>
          <w:rFonts w:ascii="Trebuchet MS" w:hAnsi="Trebuchet MS"/>
          <w:sz w:val="20"/>
          <w:szCs w:val="20"/>
        </w:rPr>
      </w:pPr>
      <w:r w:rsidRPr="00E31D22">
        <w:rPr>
          <w:rFonts w:ascii="Trebuchet MS" w:hAnsi="Trebuchet MS"/>
          <w:sz w:val="20"/>
          <w:szCs w:val="20"/>
        </w:rPr>
        <w:t>réglementaire fort.</w:t>
      </w:r>
    </w:p>
    <w:p w:rsidR="00861BE0" w:rsidRPr="00E31D22" w:rsidRDefault="00861BE0" w:rsidP="00FA1401">
      <w:pPr>
        <w:pStyle w:val="Paragraphedeliste"/>
        <w:numPr>
          <w:ilvl w:val="1"/>
          <w:numId w:val="36"/>
        </w:numPr>
        <w:rPr>
          <w:rFonts w:ascii="Trebuchet MS" w:hAnsi="Trebuchet MS"/>
          <w:sz w:val="20"/>
          <w:szCs w:val="20"/>
        </w:rPr>
      </w:pPr>
      <w:r w:rsidRPr="00E31D22">
        <w:rPr>
          <w:rFonts w:ascii="Trebuchet MS" w:hAnsi="Trebuchet MS"/>
          <w:sz w:val="20"/>
          <w:szCs w:val="20"/>
        </w:rPr>
        <w:t xml:space="preserve">Très concerné vu notre patrimoine. </w:t>
      </w:r>
    </w:p>
    <w:p w:rsidR="000B1513" w:rsidRPr="00E31D22" w:rsidRDefault="00861BE0" w:rsidP="000B1513">
      <w:pPr>
        <w:pStyle w:val="Paragraphedeliste"/>
        <w:numPr>
          <w:ilvl w:val="1"/>
          <w:numId w:val="36"/>
        </w:numPr>
        <w:rPr>
          <w:rFonts w:ascii="Trebuchet MS" w:hAnsi="Trebuchet MS"/>
          <w:sz w:val="20"/>
          <w:szCs w:val="20"/>
        </w:rPr>
      </w:pPr>
      <w:r w:rsidRPr="00E31D22">
        <w:rPr>
          <w:rFonts w:ascii="Trebuchet MS" w:hAnsi="Trebuchet MS"/>
          <w:sz w:val="20"/>
          <w:szCs w:val="20"/>
        </w:rPr>
        <w:t xml:space="preserve">Premiers documents nativement numériques sur lesquels portent des obligations de conservation à long terme. </w:t>
      </w:r>
    </w:p>
    <w:p w:rsidR="000B1513" w:rsidRPr="00E31D22" w:rsidRDefault="000B1513" w:rsidP="000B1513">
      <w:pPr>
        <w:rPr>
          <w:rFonts w:ascii="Trebuchet MS" w:hAnsi="Trebuchet MS"/>
          <w:sz w:val="20"/>
          <w:szCs w:val="20"/>
        </w:rPr>
      </w:pPr>
      <w:r w:rsidRPr="00E31D22">
        <w:rPr>
          <w:rFonts w:ascii="Trebuchet MS" w:hAnsi="Trebuchet MS"/>
          <w:sz w:val="20"/>
          <w:szCs w:val="20"/>
        </w:rPr>
        <w:t>Ceci se traduit par la production de documents et données de différentes natures (rapports, photos, plans…) qui alimentent différents dossiers (DTA, RAAT…)</w:t>
      </w:r>
    </w:p>
    <w:p w:rsidR="000B1513" w:rsidRPr="00E31D22" w:rsidRDefault="000B1513" w:rsidP="000B1513">
      <w:pPr>
        <w:rPr>
          <w:rFonts w:ascii="Trebuchet MS" w:hAnsi="Trebuchet MS"/>
          <w:sz w:val="20"/>
          <w:szCs w:val="20"/>
        </w:rPr>
      </w:pPr>
      <w:r w:rsidRPr="00E31D22">
        <w:rPr>
          <w:rFonts w:ascii="Trebuchet MS" w:hAnsi="Trebuchet MS"/>
          <w:sz w:val="20"/>
          <w:szCs w:val="20"/>
        </w:rPr>
        <w:t>Et ceci nous pose quelques interrogations …</w:t>
      </w:r>
    </w:p>
    <w:p w:rsidR="000B1513" w:rsidRPr="00E31D22" w:rsidRDefault="000B1513" w:rsidP="00FA1401">
      <w:pPr>
        <w:pStyle w:val="Paragraphedeliste"/>
        <w:numPr>
          <w:ilvl w:val="0"/>
          <w:numId w:val="22"/>
        </w:numPr>
        <w:spacing w:after="200" w:line="276" w:lineRule="auto"/>
        <w:rPr>
          <w:rFonts w:ascii="Trebuchet MS" w:hAnsi="Trebuchet MS"/>
          <w:b/>
          <w:sz w:val="20"/>
          <w:szCs w:val="20"/>
        </w:rPr>
      </w:pPr>
      <w:r w:rsidRPr="00E31D22">
        <w:rPr>
          <w:rFonts w:ascii="Trebuchet MS" w:hAnsi="Trebuchet MS"/>
          <w:b/>
          <w:sz w:val="20"/>
          <w:szCs w:val="20"/>
        </w:rPr>
        <w:t>Comment organiser la collecte, l’archivage, la mise à jour et la transmission des documents ?</w:t>
      </w:r>
    </w:p>
    <w:p w:rsidR="000B1513" w:rsidRPr="00E31D22" w:rsidRDefault="000B1513" w:rsidP="00FA1401">
      <w:pPr>
        <w:pStyle w:val="Paragraphedeliste"/>
        <w:numPr>
          <w:ilvl w:val="0"/>
          <w:numId w:val="22"/>
        </w:numPr>
        <w:spacing w:after="200" w:line="276" w:lineRule="auto"/>
        <w:rPr>
          <w:rFonts w:ascii="Trebuchet MS" w:hAnsi="Trebuchet MS"/>
          <w:b/>
          <w:sz w:val="20"/>
          <w:szCs w:val="20"/>
        </w:rPr>
      </w:pPr>
      <w:r w:rsidRPr="00E31D22">
        <w:rPr>
          <w:rFonts w:ascii="Trebuchet MS" w:hAnsi="Trebuchet MS"/>
          <w:b/>
          <w:sz w:val="20"/>
          <w:szCs w:val="20"/>
        </w:rPr>
        <w:t>Quelles données exploiter dans ces documents ? Comment ?</w:t>
      </w:r>
    </w:p>
    <w:p w:rsidR="000B1513" w:rsidRPr="00E31D22" w:rsidRDefault="000B1513" w:rsidP="00FA1401">
      <w:pPr>
        <w:pStyle w:val="Paragraphedeliste"/>
        <w:numPr>
          <w:ilvl w:val="0"/>
          <w:numId w:val="22"/>
        </w:numPr>
        <w:spacing w:after="200" w:line="276" w:lineRule="auto"/>
        <w:rPr>
          <w:rFonts w:ascii="Trebuchet MS" w:hAnsi="Trebuchet MS"/>
          <w:b/>
          <w:sz w:val="20"/>
          <w:szCs w:val="20"/>
        </w:rPr>
      </w:pPr>
      <w:r w:rsidRPr="00E31D22">
        <w:rPr>
          <w:rFonts w:ascii="Trebuchet MS" w:hAnsi="Trebuchet MS"/>
          <w:b/>
          <w:sz w:val="20"/>
          <w:szCs w:val="20"/>
        </w:rPr>
        <w:t>Comment mettre à disposition de chacun la dernière information amiante dont il a besoin ?</w:t>
      </w:r>
    </w:p>
    <w:p w:rsidR="000B1513" w:rsidRPr="00E31D22" w:rsidRDefault="000B1513" w:rsidP="000B1513">
      <w:pPr>
        <w:pStyle w:val="Paragraphedeliste"/>
        <w:numPr>
          <w:ilvl w:val="0"/>
          <w:numId w:val="22"/>
        </w:numPr>
        <w:spacing w:after="200" w:line="276" w:lineRule="auto"/>
        <w:rPr>
          <w:rFonts w:ascii="Trebuchet MS" w:hAnsi="Trebuchet MS"/>
          <w:b/>
          <w:sz w:val="20"/>
          <w:szCs w:val="20"/>
        </w:rPr>
      </w:pPr>
      <w:r w:rsidRPr="00E31D22">
        <w:rPr>
          <w:rFonts w:ascii="Trebuchet MS" w:hAnsi="Trebuchet MS"/>
          <w:b/>
          <w:sz w:val="20"/>
          <w:szCs w:val="20"/>
        </w:rPr>
        <w:t>Quel(s) outil(s) informatique(s) utiliser ?</w:t>
      </w:r>
    </w:p>
    <w:p w:rsidR="000B1513" w:rsidRPr="00E31D22" w:rsidRDefault="000B1513" w:rsidP="000B1513">
      <w:pPr>
        <w:rPr>
          <w:rFonts w:ascii="Trebuchet MS" w:hAnsi="Trebuchet MS"/>
          <w:sz w:val="20"/>
          <w:szCs w:val="20"/>
        </w:rPr>
      </w:pPr>
      <w:r w:rsidRPr="00E31D22">
        <w:rPr>
          <w:rFonts w:ascii="Trebuchet MS" w:hAnsi="Trebuchet MS"/>
          <w:sz w:val="20"/>
          <w:szCs w:val="20"/>
        </w:rPr>
        <w:t>Cahier de l’USH enfonce le clou. Plusieurs publications traitant de la problématique de l’amiante dont un portant spécifiquement sur la gestion documentaire (2016)</w:t>
      </w:r>
      <w:r w:rsidR="00FA1401" w:rsidRPr="00E31D22">
        <w:rPr>
          <w:rFonts w:ascii="Trebuchet MS" w:hAnsi="Trebuchet MS"/>
          <w:sz w:val="20"/>
          <w:szCs w:val="20"/>
        </w:rPr>
        <w:t xml:space="preserve"> et sur lesquelles j’ai pu m’appuyer. </w:t>
      </w:r>
    </w:p>
    <w:p w:rsidR="000B1513" w:rsidRPr="00E31D22" w:rsidRDefault="00FA1401" w:rsidP="000B1513">
      <w:pPr>
        <w:rPr>
          <w:rFonts w:ascii="Trebuchet MS" w:hAnsi="Trebuchet MS"/>
          <w:sz w:val="20"/>
          <w:szCs w:val="20"/>
          <w:u w:val="single"/>
        </w:rPr>
      </w:pPr>
      <w:r w:rsidRPr="00E31D22">
        <w:rPr>
          <w:rFonts w:ascii="Trebuchet MS" w:hAnsi="Trebuchet MS"/>
          <w:b/>
          <w:sz w:val="20"/>
          <w:szCs w:val="20"/>
          <w:u w:val="single"/>
        </w:rPr>
        <w:t>(</w:t>
      </w:r>
      <w:r w:rsidRPr="00E31D22">
        <w:rPr>
          <w:rFonts w:ascii="Trebuchet MS" w:hAnsi="Trebuchet MS"/>
          <w:sz w:val="20"/>
          <w:szCs w:val="20"/>
          <w:u w:val="single"/>
        </w:rPr>
        <w:t>USH</w:t>
      </w:r>
      <w:r w:rsidRPr="00E31D22">
        <w:rPr>
          <w:rFonts w:ascii="Trebuchet MS" w:hAnsi="Trebuchet MS"/>
          <w:b/>
          <w:sz w:val="20"/>
          <w:szCs w:val="20"/>
          <w:u w:val="single"/>
        </w:rPr>
        <w:t xml:space="preserve">) </w:t>
      </w:r>
      <w:r w:rsidR="000B1513" w:rsidRPr="00E31D22">
        <w:rPr>
          <w:rFonts w:ascii="Trebuchet MS" w:hAnsi="Trebuchet MS"/>
          <w:sz w:val="20"/>
          <w:szCs w:val="20"/>
          <w:u w:val="single"/>
        </w:rPr>
        <w:t>Pourquoi archiver les documents amiante ?</w:t>
      </w:r>
    </w:p>
    <w:p w:rsidR="000B1513" w:rsidRPr="00E31D22" w:rsidRDefault="000B1513" w:rsidP="00861BE0">
      <w:pPr>
        <w:jc w:val="both"/>
        <w:rPr>
          <w:rFonts w:ascii="Trebuchet MS" w:hAnsi="Trebuchet MS"/>
          <w:sz w:val="20"/>
          <w:szCs w:val="20"/>
        </w:rPr>
      </w:pPr>
      <w:r w:rsidRPr="00E31D22">
        <w:rPr>
          <w:rFonts w:ascii="Trebuchet MS" w:hAnsi="Trebuchet MS"/>
          <w:sz w:val="20"/>
          <w:szCs w:val="20"/>
        </w:rPr>
        <w:t xml:space="preserve">« Cette fonction d’archivage répond au besoin d’assurer la collecte des documents, leur organisation, leur mise à jour et leur transmission à des tiers. Le progiciel de GED amiante doit être </w:t>
      </w:r>
      <w:r w:rsidRPr="00E31D22">
        <w:rPr>
          <w:rFonts w:ascii="Trebuchet MS" w:hAnsi="Trebuchet MS"/>
          <w:sz w:val="20"/>
          <w:szCs w:val="20"/>
        </w:rPr>
        <w:lastRenderedPageBreak/>
        <w:t>envisagé comme une bibliothèque numérique dans laquelle tous les documents relatifs au patrimoine et ayant un intérêt à être partagés doivent être stockés. »</w:t>
      </w:r>
      <w:r w:rsidRPr="00E31D22">
        <w:rPr>
          <w:rStyle w:val="Appelnotedebasdep"/>
          <w:rFonts w:ascii="Trebuchet MS" w:hAnsi="Trebuchet MS"/>
          <w:sz w:val="20"/>
          <w:szCs w:val="20"/>
        </w:rPr>
        <w:footnoteReference w:id="1"/>
      </w:r>
    </w:p>
    <w:p w:rsidR="00380141" w:rsidRPr="00E31D22" w:rsidRDefault="00380141" w:rsidP="009B19B5">
      <w:pPr>
        <w:rPr>
          <w:rFonts w:ascii="Trebuchet MS" w:hAnsi="Trebuchet MS"/>
          <w:sz w:val="20"/>
          <w:szCs w:val="20"/>
        </w:rPr>
      </w:pPr>
      <w:r w:rsidRPr="00E31D22">
        <w:rPr>
          <w:rFonts w:ascii="Trebuchet MS" w:hAnsi="Trebuchet MS"/>
          <w:sz w:val="20"/>
          <w:szCs w:val="20"/>
        </w:rPr>
        <w:t xml:space="preserve">Déroulé : </w:t>
      </w:r>
    </w:p>
    <w:p w:rsidR="009B19B5" w:rsidRPr="00E31D22" w:rsidRDefault="00E31D22" w:rsidP="00380141">
      <w:pPr>
        <w:pStyle w:val="Paragraphedeliste"/>
        <w:numPr>
          <w:ilvl w:val="0"/>
          <w:numId w:val="12"/>
        </w:numPr>
        <w:rPr>
          <w:rFonts w:ascii="Trebuchet MS" w:hAnsi="Trebuchet MS"/>
          <w:sz w:val="20"/>
          <w:szCs w:val="20"/>
        </w:rPr>
      </w:pPr>
      <w:r>
        <w:rPr>
          <w:rFonts w:ascii="Trebuchet MS" w:hAnsi="Trebuchet MS"/>
          <w:sz w:val="20"/>
          <w:szCs w:val="20"/>
        </w:rPr>
        <w:t xml:space="preserve"> Fin 2014 : </w:t>
      </w:r>
      <w:r w:rsidR="00380141" w:rsidRPr="00E31D22">
        <w:rPr>
          <w:rFonts w:ascii="Trebuchet MS" w:hAnsi="Trebuchet MS"/>
          <w:sz w:val="20"/>
          <w:szCs w:val="20"/>
        </w:rPr>
        <w:t>Note à SG sur Gestion documentaire des dossiers amiante</w:t>
      </w:r>
    </w:p>
    <w:p w:rsidR="00FA1401" w:rsidRPr="00E31D22" w:rsidRDefault="00FA1401" w:rsidP="00380141">
      <w:pPr>
        <w:pStyle w:val="Paragraphedeliste"/>
        <w:numPr>
          <w:ilvl w:val="0"/>
          <w:numId w:val="12"/>
        </w:numPr>
        <w:rPr>
          <w:rFonts w:ascii="Trebuchet MS" w:hAnsi="Trebuchet MS"/>
          <w:sz w:val="20"/>
          <w:szCs w:val="20"/>
        </w:rPr>
      </w:pPr>
      <w:r w:rsidRPr="00E31D22">
        <w:rPr>
          <w:rFonts w:ascii="Trebuchet MS" w:hAnsi="Trebuchet MS"/>
          <w:sz w:val="20"/>
          <w:szCs w:val="20"/>
        </w:rPr>
        <w:t>Printemps 2015 : CCH</w:t>
      </w:r>
    </w:p>
    <w:p w:rsidR="00861BE0" w:rsidRPr="00E31D22" w:rsidRDefault="00861BE0" w:rsidP="00380141">
      <w:pPr>
        <w:pStyle w:val="Paragraphedeliste"/>
        <w:numPr>
          <w:ilvl w:val="0"/>
          <w:numId w:val="12"/>
        </w:numPr>
        <w:rPr>
          <w:rFonts w:ascii="Trebuchet MS" w:hAnsi="Trebuchet MS"/>
          <w:sz w:val="20"/>
          <w:szCs w:val="20"/>
        </w:rPr>
      </w:pPr>
      <w:r w:rsidRPr="00E31D22">
        <w:rPr>
          <w:rFonts w:ascii="Trebuchet MS" w:hAnsi="Trebuchet MS"/>
          <w:sz w:val="20"/>
          <w:szCs w:val="20"/>
        </w:rPr>
        <w:t>Nov. 2015 : arrivée 1ers diag.</w:t>
      </w:r>
    </w:p>
    <w:p w:rsidR="00861BE0" w:rsidRPr="00E31D22" w:rsidRDefault="00861BE0" w:rsidP="00380141">
      <w:pPr>
        <w:pStyle w:val="Paragraphedeliste"/>
        <w:numPr>
          <w:ilvl w:val="0"/>
          <w:numId w:val="12"/>
        </w:numPr>
        <w:rPr>
          <w:rFonts w:ascii="Trebuchet MS" w:hAnsi="Trebuchet MS"/>
          <w:sz w:val="20"/>
          <w:szCs w:val="20"/>
        </w:rPr>
      </w:pPr>
      <w:r w:rsidRPr="00E31D22">
        <w:rPr>
          <w:rFonts w:ascii="Trebuchet MS" w:hAnsi="Trebuchet MS"/>
          <w:sz w:val="20"/>
          <w:szCs w:val="20"/>
        </w:rPr>
        <w:t>Janv. 2016 : insertion en semi-masse</w:t>
      </w:r>
    </w:p>
    <w:p w:rsidR="00861BE0" w:rsidRPr="00E31D22" w:rsidRDefault="00861BE0" w:rsidP="00380141">
      <w:pPr>
        <w:pStyle w:val="Paragraphedeliste"/>
        <w:numPr>
          <w:ilvl w:val="0"/>
          <w:numId w:val="12"/>
        </w:numPr>
        <w:rPr>
          <w:rFonts w:ascii="Trebuchet MS" w:hAnsi="Trebuchet MS"/>
          <w:sz w:val="20"/>
          <w:szCs w:val="20"/>
        </w:rPr>
      </w:pPr>
      <w:r w:rsidRPr="00E31D22">
        <w:rPr>
          <w:rFonts w:ascii="Trebuchet MS" w:hAnsi="Trebuchet MS"/>
          <w:sz w:val="20"/>
          <w:szCs w:val="20"/>
        </w:rPr>
        <w:t>Avril 2016 : lancement étude plate forme d’intégration</w:t>
      </w:r>
    </w:p>
    <w:p w:rsidR="00861BE0" w:rsidRPr="00E31D22" w:rsidRDefault="00861BE0" w:rsidP="00380141">
      <w:pPr>
        <w:pStyle w:val="Paragraphedeliste"/>
        <w:numPr>
          <w:ilvl w:val="0"/>
          <w:numId w:val="12"/>
        </w:numPr>
        <w:rPr>
          <w:rFonts w:ascii="Trebuchet MS" w:hAnsi="Trebuchet MS"/>
          <w:sz w:val="20"/>
          <w:szCs w:val="20"/>
        </w:rPr>
      </w:pPr>
      <w:r w:rsidRPr="00E31D22">
        <w:rPr>
          <w:rFonts w:ascii="Trebuchet MS" w:hAnsi="Trebuchet MS"/>
          <w:sz w:val="20"/>
          <w:szCs w:val="20"/>
        </w:rPr>
        <w:t>Juillet – août : test intégration via AMI</w:t>
      </w:r>
    </w:p>
    <w:p w:rsidR="00380141" w:rsidRPr="00E31D22" w:rsidRDefault="00861BE0" w:rsidP="009B19B5">
      <w:pPr>
        <w:pStyle w:val="Paragraphedeliste"/>
        <w:numPr>
          <w:ilvl w:val="0"/>
          <w:numId w:val="12"/>
        </w:numPr>
        <w:rPr>
          <w:rFonts w:ascii="Trebuchet MS" w:hAnsi="Trebuchet MS"/>
          <w:sz w:val="20"/>
          <w:szCs w:val="20"/>
        </w:rPr>
      </w:pPr>
      <w:r w:rsidRPr="00E31D22">
        <w:rPr>
          <w:rFonts w:ascii="Trebuchet MS" w:hAnsi="Trebuchet MS"/>
          <w:sz w:val="20"/>
          <w:szCs w:val="20"/>
        </w:rPr>
        <w:t>Sept 2016 : intégration via AMI</w:t>
      </w:r>
    </w:p>
    <w:p w:rsidR="00FA1401" w:rsidRPr="00E31D22" w:rsidRDefault="00FA1401" w:rsidP="00FA1401">
      <w:pPr>
        <w:spacing w:after="200" w:line="276" w:lineRule="auto"/>
        <w:rPr>
          <w:rFonts w:ascii="Trebuchet MS" w:hAnsi="Trebuchet MS"/>
          <w:b/>
          <w:sz w:val="20"/>
          <w:szCs w:val="20"/>
          <w:u w:val="single"/>
        </w:rPr>
      </w:pPr>
      <w:r w:rsidRPr="00E31D22">
        <w:rPr>
          <w:rFonts w:ascii="Trebuchet MS" w:hAnsi="Trebuchet MS"/>
          <w:b/>
          <w:sz w:val="20"/>
          <w:szCs w:val="20"/>
          <w:u w:val="single"/>
        </w:rPr>
        <w:t xml:space="preserve">Contexte d’activité </w:t>
      </w:r>
    </w:p>
    <w:p w:rsidR="00B8322A" w:rsidRDefault="00B8322A" w:rsidP="00FA1401">
      <w:pPr>
        <w:rPr>
          <w:rFonts w:ascii="Trebuchet MS" w:hAnsi="Trebuchet MS"/>
          <w:sz w:val="20"/>
          <w:szCs w:val="20"/>
        </w:rPr>
      </w:pPr>
      <w:r>
        <w:rPr>
          <w:rFonts w:ascii="Trebuchet MS" w:hAnsi="Trebuchet MS"/>
          <w:sz w:val="20"/>
          <w:szCs w:val="20"/>
        </w:rPr>
        <w:t xml:space="preserve">Diagnostics à réaliser </w:t>
      </w:r>
    </w:p>
    <w:p w:rsidR="00FA1401" w:rsidRDefault="00FA1401" w:rsidP="00B8322A">
      <w:pPr>
        <w:pStyle w:val="Paragraphedeliste"/>
        <w:numPr>
          <w:ilvl w:val="0"/>
          <w:numId w:val="12"/>
        </w:numPr>
        <w:rPr>
          <w:rFonts w:ascii="Trebuchet MS" w:hAnsi="Trebuchet MS"/>
          <w:sz w:val="20"/>
          <w:szCs w:val="20"/>
        </w:rPr>
      </w:pPr>
      <w:r w:rsidRPr="00B8322A">
        <w:rPr>
          <w:rFonts w:ascii="Trebuchet MS" w:hAnsi="Trebuchet MS"/>
          <w:sz w:val="20"/>
          <w:szCs w:val="20"/>
        </w:rPr>
        <w:t xml:space="preserve">au logement / </w:t>
      </w:r>
      <w:r w:rsidR="00B8322A" w:rsidRPr="00B8322A">
        <w:rPr>
          <w:rFonts w:ascii="Trebuchet MS" w:hAnsi="Trebuchet MS"/>
          <w:sz w:val="20"/>
          <w:szCs w:val="20"/>
        </w:rPr>
        <w:t xml:space="preserve">au bâtiment ; </w:t>
      </w:r>
    </w:p>
    <w:p w:rsidR="00B8322A" w:rsidRDefault="00B8322A" w:rsidP="00B8322A">
      <w:pPr>
        <w:pStyle w:val="Paragraphedeliste"/>
        <w:numPr>
          <w:ilvl w:val="0"/>
          <w:numId w:val="12"/>
        </w:numPr>
        <w:rPr>
          <w:rFonts w:ascii="Trebuchet MS" w:hAnsi="Trebuchet MS"/>
          <w:sz w:val="20"/>
          <w:szCs w:val="20"/>
        </w:rPr>
      </w:pPr>
      <w:r>
        <w:rPr>
          <w:rFonts w:ascii="Trebuchet MS" w:hAnsi="Trebuchet MS"/>
          <w:sz w:val="20"/>
          <w:szCs w:val="20"/>
        </w:rPr>
        <w:t>parties privées / parties privatives</w:t>
      </w:r>
    </w:p>
    <w:p w:rsidR="00B8322A" w:rsidRPr="00B8322A" w:rsidRDefault="00B8322A" w:rsidP="00B8322A">
      <w:pPr>
        <w:pStyle w:val="Paragraphedeliste"/>
        <w:numPr>
          <w:ilvl w:val="0"/>
          <w:numId w:val="12"/>
        </w:numPr>
        <w:rPr>
          <w:rFonts w:ascii="Trebuchet MS" w:hAnsi="Trebuchet MS"/>
          <w:sz w:val="20"/>
          <w:szCs w:val="20"/>
        </w:rPr>
      </w:pPr>
      <w:r>
        <w:rPr>
          <w:rFonts w:ascii="Trebuchet MS" w:hAnsi="Trebuchet MS"/>
          <w:sz w:val="20"/>
          <w:szCs w:val="20"/>
        </w:rPr>
        <w:t>diagnostics / repérage avant travaux</w:t>
      </w:r>
    </w:p>
    <w:p w:rsidR="00861BE0" w:rsidRPr="00E31D22" w:rsidRDefault="00861BE0" w:rsidP="00D75D43">
      <w:pPr>
        <w:jc w:val="both"/>
        <w:rPr>
          <w:rFonts w:ascii="Trebuchet MS" w:hAnsi="Trebuchet MS"/>
          <w:sz w:val="20"/>
          <w:szCs w:val="20"/>
        </w:rPr>
      </w:pPr>
      <w:r w:rsidRPr="00E31D22">
        <w:rPr>
          <w:rFonts w:ascii="Trebuchet MS" w:hAnsi="Trebuchet MS"/>
          <w:sz w:val="20"/>
          <w:szCs w:val="20"/>
        </w:rPr>
        <w:t xml:space="preserve">Aussi, il a fallu s’intéresser à la GED afin que les problématiques liées à l’archivage soient comprises.  </w:t>
      </w:r>
    </w:p>
    <w:p w:rsidR="00D75D43" w:rsidRPr="00E31D22" w:rsidRDefault="00D75D43" w:rsidP="00D75D43">
      <w:pPr>
        <w:numPr>
          <w:ilvl w:val="0"/>
          <w:numId w:val="11"/>
        </w:numPr>
        <w:spacing w:after="0" w:line="240" w:lineRule="auto"/>
        <w:jc w:val="both"/>
        <w:rPr>
          <w:rFonts w:ascii="Trebuchet MS" w:hAnsi="Trebuchet MS"/>
          <w:sz w:val="20"/>
          <w:szCs w:val="20"/>
        </w:rPr>
      </w:pPr>
      <w:r w:rsidRPr="00E31D22">
        <w:rPr>
          <w:rFonts w:ascii="Trebuchet MS" w:hAnsi="Trebuchet MS"/>
          <w:sz w:val="20"/>
          <w:szCs w:val="20"/>
        </w:rPr>
        <w:t>GED</w:t>
      </w:r>
    </w:p>
    <w:p w:rsidR="00D75D43" w:rsidRPr="00E31D22" w:rsidRDefault="00D75D43" w:rsidP="00D75D43">
      <w:pPr>
        <w:numPr>
          <w:ilvl w:val="1"/>
          <w:numId w:val="9"/>
        </w:numPr>
        <w:spacing w:after="0" w:line="240" w:lineRule="auto"/>
        <w:jc w:val="both"/>
        <w:rPr>
          <w:rFonts w:ascii="Trebuchet MS" w:hAnsi="Trebuchet MS"/>
          <w:sz w:val="20"/>
          <w:szCs w:val="20"/>
        </w:rPr>
      </w:pPr>
      <w:r w:rsidRPr="00E31D22">
        <w:rPr>
          <w:rFonts w:ascii="Trebuchet MS" w:hAnsi="Trebuchet MS"/>
          <w:sz w:val="20"/>
          <w:szCs w:val="20"/>
        </w:rPr>
        <w:t>Rédaction chapitre « gestion documentaire du dossier amiante » pour le CCTP Diagnostics immobiliers</w:t>
      </w:r>
    </w:p>
    <w:p w:rsidR="00D75D43" w:rsidRPr="00E31D22" w:rsidRDefault="00D75D43" w:rsidP="00D75D43">
      <w:pPr>
        <w:numPr>
          <w:ilvl w:val="1"/>
          <w:numId w:val="9"/>
        </w:numPr>
        <w:spacing w:after="0" w:line="240" w:lineRule="auto"/>
        <w:jc w:val="both"/>
        <w:rPr>
          <w:rFonts w:ascii="Trebuchet MS" w:hAnsi="Trebuchet MS"/>
          <w:sz w:val="20"/>
          <w:szCs w:val="20"/>
        </w:rPr>
      </w:pPr>
      <w:r w:rsidRPr="00E31D22">
        <w:rPr>
          <w:rFonts w:ascii="Trebuchet MS" w:hAnsi="Trebuchet MS"/>
          <w:sz w:val="20"/>
          <w:szCs w:val="20"/>
        </w:rPr>
        <w:t xml:space="preserve">Elaboration du schéma d’organisation documentaire </w:t>
      </w:r>
    </w:p>
    <w:p w:rsidR="00D75D43" w:rsidRPr="00E31D22" w:rsidRDefault="00D75D43" w:rsidP="00D75D43">
      <w:pPr>
        <w:numPr>
          <w:ilvl w:val="1"/>
          <w:numId w:val="9"/>
        </w:numPr>
        <w:spacing w:after="0" w:line="240" w:lineRule="auto"/>
        <w:jc w:val="both"/>
        <w:rPr>
          <w:rFonts w:ascii="Trebuchet MS" w:hAnsi="Trebuchet MS"/>
          <w:sz w:val="20"/>
          <w:szCs w:val="20"/>
        </w:rPr>
      </w:pPr>
      <w:r w:rsidRPr="00E31D22">
        <w:rPr>
          <w:rFonts w:ascii="Trebuchet MS" w:hAnsi="Trebuchet MS"/>
          <w:sz w:val="20"/>
          <w:szCs w:val="20"/>
        </w:rPr>
        <w:t>Définition du cycle de vie pour les DAPP, DTA, plomb.</w:t>
      </w:r>
    </w:p>
    <w:p w:rsidR="00D75D43" w:rsidRPr="00E31D22" w:rsidRDefault="00D75D43" w:rsidP="00D75D43">
      <w:pPr>
        <w:numPr>
          <w:ilvl w:val="1"/>
          <w:numId w:val="9"/>
        </w:numPr>
        <w:spacing w:after="0" w:line="240" w:lineRule="auto"/>
        <w:jc w:val="both"/>
        <w:rPr>
          <w:rFonts w:ascii="Trebuchet MS" w:hAnsi="Trebuchet MS"/>
          <w:sz w:val="20"/>
          <w:szCs w:val="20"/>
        </w:rPr>
      </w:pPr>
      <w:r w:rsidRPr="00E31D22">
        <w:rPr>
          <w:rFonts w:ascii="Trebuchet MS" w:hAnsi="Trebuchet MS"/>
          <w:sz w:val="20"/>
          <w:szCs w:val="20"/>
        </w:rPr>
        <w:t xml:space="preserve">Définition des </w:t>
      </w:r>
    </w:p>
    <w:p w:rsidR="00D75D43" w:rsidRPr="00E31D22" w:rsidRDefault="00D75D43" w:rsidP="00D75D43">
      <w:pPr>
        <w:numPr>
          <w:ilvl w:val="2"/>
          <w:numId w:val="9"/>
        </w:numPr>
        <w:spacing w:after="0" w:line="240" w:lineRule="auto"/>
        <w:jc w:val="both"/>
        <w:rPr>
          <w:rFonts w:ascii="Trebuchet MS" w:hAnsi="Trebuchet MS"/>
          <w:sz w:val="20"/>
          <w:szCs w:val="20"/>
        </w:rPr>
      </w:pPr>
      <w:r w:rsidRPr="00E31D22">
        <w:rPr>
          <w:rFonts w:ascii="Trebuchet MS" w:hAnsi="Trebuchet MS"/>
          <w:sz w:val="20"/>
          <w:szCs w:val="20"/>
        </w:rPr>
        <w:t>Règles de classement</w:t>
      </w:r>
    </w:p>
    <w:p w:rsidR="00D75D43" w:rsidRPr="00E31D22" w:rsidRDefault="00D75D43" w:rsidP="00D75D43">
      <w:pPr>
        <w:numPr>
          <w:ilvl w:val="2"/>
          <w:numId w:val="9"/>
        </w:numPr>
        <w:spacing w:after="0" w:line="240" w:lineRule="auto"/>
        <w:jc w:val="both"/>
        <w:rPr>
          <w:rFonts w:ascii="Trebuchet MS" w:hAnsi="Trebuchet MS"/>
          <w:sz w:val="20"/>
          <w:szCs w:val="20"/>
        </w:rPr>
      </w:pPr>
      <w:r w:rsidRPr="00E31D22">
        <w:rPr>
          <w:rFonts w:ascii="Trebuchet MS" w:hAnsi="Trebuchet MS"/>
          <w:sz w:val="20"/>
          <w:szCs w:val="20"/>
        </w:rPr>
        <w:t>Règles de nommage</w:t>
      </w:r>
    </w:p>
    <w:p w:rsidR="00D75D43" w:rsidRPr="00E31D22" w:rsidRDefault="00D75D43" w:rsidP="00D75D43">
      <w:pPr>
        <w:numPr>
          <w:ilvl w:val="2"/>
          <w:numId w:val="9"/>
        </w:numPr>
        <w:spacing w:after="0" w:line="240" w:lineRule="auto"/>
        <w:jc w:val="both"/>
        <w:rPr>
          <w:rFonts w:ascii="Trebuchet MS" w:hAnsi="Trebuchet MS"/>
          <w:sz w:val="20"/>
          <w:szCs w:val="20"/>
        </w:rPr>
      </w:pPr>
      <w:r w:rsidRPr="00E31D22">
        <w:rPr>
          <w:rFonts w:ascii="Trebuchet MS" w:hAnsi="Trebuchet MS"/>
          <w:sz w:val="20"/>
          <w:szCs w:val="20"/>
        </w:rPr>
        <w:t>Règles de caractérisation (association d’informations qualifiantes)</w:t>
      </w:r>
    </w:p>
    <w:p w:rsidR="00D75D43" w:rsidRPr="00E31D22" w:rsidRDefault="00D75D43" w:rsidP="00D75D43">
      <w:pPr>
        <w:numPr>
          <w:ilvl w:val="2"/>
          <w:numId w:val="9"/>
        </w:numPr>
        <w:spacing w:after="0" w:line="240" w:lineRule="auto"/>
        <w:jc w:val="both"/>
        <w:rPr>
          <w:rFonts w:ascii="Trebuchet MS" w:hAnsi="Trebuchet MS"/>
          <w:sz w:val="20"/>
          <w:szCs w:val="20"/>
        </w:rPr>
      </w:pPr>
      <w:r w:rsidRPr="00E31D22">
        <w:rPr>
          <w:rFonts w:ascii="Trebuchet MS" w:hAnsi="Trebuchet MS"/>
          <w:sz w:val="20"/>
          <w:szCs w:val="20"/>
        </w:rPr>
        <w:t>Règles de conservation</w:t>
      </w:r>
    </w:p>
    <w:p w:rsidR="00861BE0" w:rsidRPr="00E31D22" w:rsidRDefault="00861BE0" w:rsidP="00861BE0">
      <w:pPr>
        <w:spacing w:after="0" w:line="240" w:lineRule="auto"/>
        <w:ind w:left="2520"/>
        <w:jc w:val="both"/>
        <w:rPr>
          <w:rFonts w:ascii="Trebuchet MS" w:hAnsi="Trebuchet MS"/>
          <w:sz w:val="20"/>
          <w:szCs w:val="20"/>
        </w:rPr>
      </w:pPr>
    </w:p>
    <w:p w:rsidR="00D75D43" w:rsidRPr="00E31D22" w:rsidRDefault="00D75D43" w:rsidP="00D75D43">
      <w:pPr>
        <w:numPr>
          <w:ilvl w:val="0"/>
          <w:numId w:val="11"/>
        </w:numPr>
        <w:spacing w:after="0" w:line="240" w:lineRule="auto"/>
        <w:jc w:val="both"/>
        <w:rPr>
          <w:rFonts w:ascii="Trebuchet MS" w:hAnsi="Trebuchet MS"/>
          <w:sz w:val="20"/>
          <w:szCs w:val="20"/>
        </w:rPr>
      </w:pPr>
      <w:r w:rsidRPr="00E31D22">
        <w:rPr>
          <w:rFonts w:ascii="Trebuchet MS" w:hAnsi="Trebuchet MS"/>
          <w:sz w:val="20"/>
          <w:szCs w:val="20"/>
        </w:rPr>
        <w:t>Archivage électronique</w:t>
      </w:r>
    </w:p>
    <w:p w:rsidR="00861BE0" w:rsidRPr="00E31D22" w:rsidRDefault="00861BE0" w:rsidP="00861BE0">
      <w:pPr>
        <w:numPr>
          <w:ilvl w:val="1"/>
          <w:numId w:val="11"/>
        </w:numPr>
        <w:spacing w:after="0" w:line="240" w:lineRule="auto"/>
        <w:jc w:val="both"/>
        <w:rPr>
          <w:rFonts w:ascii="Trebuchet MS" w:hAnsi="Trebuchet MS"/>
          <w:sz w:val="20"/>
          <w:szCs w:val="20"/>
        </w:rPr>
      </w:pPr>
      <w:r w:rsidRPr="00E31D22">
        <w:rPr>
          <w:rFonts w:ascii="Trebuchet MS" w:hAnsi="Trebuchet MS"/>
          <w:sz w:val="20"/>
          <w:szCs w:val="20"/>
        </w:rPr>
        <w:t xml:space="preserve">Pas de SAE donc mise en place d’un espace spécifique sur un serveur dédié. </w:t>
      </w:r>
    </w:p>
    <w:p w:rsidR="00861BE0" w:rsidRPr="00E31D22" w:rsidRDefault="00861BE0" w:rsidP="00D75D43">
      <w:pPr>
        <w:pStyle w:val="Titre2"/>
        <w:numPr>
          <w:ilvl w:val="0"/>
          <w:numId w:val="0"/>
        </w:numPr>
        <w:rPr>
          <w:b w:val="0"/>
          <w:sz w:val="20"/>
          <w:u w:val="single"/>
        </w:rPr>
      </w:pPr>
    </w:p>
    <w:p w:rsidR="000B1513" w:rsidRPr="00E31D22" w:rsidRDefault="000B1513" w:rsidP="000B1513">
      <w:pPr>
        <w:rPr>
          <w:rFonts w:ascii="Trebuchet MS" w:hAnsi="Trebuchet MS"/>
          <w:sz w:val="20"/>
          <w:szCs w:val="20"/>
        </w:rPr>
      </w:pPr>
    </w:p>
    <w:p w:rsidR="000B1513" w:rsidRPr="00B8322A" w:rsidRDefault="000B1513" w:rsidP="00B8322A">
      <w:pPr>
        <w:pStyle w:val="Titre1"/>
        <w:numPr>
          <w:ilvl w:val="0"/>
          <w:numId w:val="0"/>
        </w:numPr>
        <w:jc w:val="both"/>
        <w:rPr>
          <w:b/>
          <w:sz w:val="20"/>
        </w:rPr>
      </w:pPr>
      <w:r w:rsidRPr="00B8322A">
        <w:rPr>
          <w:b/>
          <w:sz w:val="20"/>
        </w:rPr>
        <w:t>B Etat des lieux</w:t>
      </w:r>
    </w:p>
    <w:p w:rsidR="00FA1401" w:rsidRPr="00B8322A" w:rsidRDefault="00FA1401" w:rsidP="00B8322A">
      <w:pPr>
        <w:jc w:val="both"/>
        <w:rPr>
          <w:rFonts w:ascii="Trebuchet MS" w:hAnsi="Trebuchet MS"/>
          <w:sz w:val="20"/>
          <w:szCs w:val="20"/>
        </w:rPr>
      </w:pPr>
      <w:r w:rsidRPr="00B8322A">
        <w:rPr>
          <w:rFonts w:ascii="Trebuchet MS" w:hAnsi="Trebuchet MS"/>
          <w:sz w:val="20"/>
          <w:szCs w:val="20"/>
        </w:rPr>
        <w:t xml:space="preserve">L’organisme est tenu de faire réaliser des repérages de matériaux et produits contenant de l’amiante. Ces repérages sont formalisés dans des rapports. </w:t>
      </w:r>
    </w:p>
    <w:p w:rsidR="00FA1401" w:rsidRPr="00B8322A" w:rsidRDefault="00FA1401" w:rsidP="00B8322A">
      <w:pPr>
        <w:jc w:val="both"/>
        <w:rPr>
          <w:rFonts w:ascii="Trebuchet MS" w:hAnsi="Trebuchet MS"/>
          <w:sz w:val="20"/>
          <w:szCs w:val="20"/>
        </w:rPr>
      </w:pPr>
      <w:r w:rsidRPr="00B8322A">
        <w:rPr>
          <w:rFonts w:ascii="Trebuchet MS" w:hAnsi="Trebuchet MS"/>
          <w:sz w:val="20"/>
          <w:szCs w:val="20"/>
        </w:rPr>
        <w:t xml:space="preserve">Les documents amiante prennent diverses formes : </w:t>
      </w:r>
    </w:p>
    <w:p w:rsidR="00FA1401" w:rsidRPr="00B8322A" w:rsidRDefault="00FA1401" w:rsidP="00B8322A">
      <w:pPr>
        <w:pStyle w:val="Paragraphedeliste"/>
        <w:numPr>
          <w:ilvl w:val="0"/>
          <w:numId w:val="15"/>
        </w:numPr>
        <w:spacing w:after="200" w:line="276" w:lineRule="auto"/>
        <w:jc w:val="both"/>
        <w:rPr>
          <w:rFonts w:ascii="Trebuchet MS" w:hAnsi="Trebuchet MS"/>
          <w:sz w:val="20"/>
          <w:szCs w:val="20"/>
        </w:rPr>
      </w:pPr>
      <w:r w:rsidRPr="00B8322A">
        <w:rPr>
          <w:rFonts w:ascii="Trebuchet MS" w:hAnsi="Trebuchet MS"/>
          <w:sz w:val="20"/>
          <w:szCs w:val="20"/>
        </w:rPr>
        <w:t>DTA (dossier technique amiante)</w:t>
      </w:r>
    </w:p>
    <w:p w:rsidR="00FA1401" w:rsidRPr="00B8322A" w:rsidRDefault="00FA1401" w:rsidP="00B8322A">
      <w:pPr>
        <w:pStyle w:val="Paragraphedeliste"/>
        <w:numPr>
          <w:ilvl w:val="0"/>
          <w:numId w:val="15"/>
        </w:numPr>
        <w:spacing w:after="200" w:line="276" w:lineRule="auto"/>
        <w:jc w:val="both"/>
        <w:rPr>
          <w:rFonts w:ascii="Trebuchet MS" w:hAnsi="Trebuchet MS"/>
          <w:sz w:val="20"/>
          <w:szCs w:val="20"/>
        </w:rPr>
      </w:pPr>
      <w:r w:rsidRPr="00B8322A">
        <w:rPr>
          <w:rFonts w:ascii="Trebuchet MS" w:hAnsi="Trebuchet MS"/>
          <w:sz w:val="20"/>
          <w:szCs w:val="20"/>
        </w:rPr>
        <w:t>DAPP (dossier amiante parties privatives)</w:t>
      </w:r>
    </w:p>
    <w:p w:rsidR="00FA1401" w:rsidRPr="00B8322A" w:rsidRDefault="00FA1401" w:rsidP="00B8322A">
      <w:pPr>
        <w:pStyle w:val="Paragraphedeliste"/>
        <w:numPr>
          <w:ilvl w:val="0"/>
          <w:numId w:val="15"/>
        </w:numPr>
        <w:spacing w:after="200" w:line="276" w:lineRule="auto"/>
        <w:jc w:val="both"/>
        <w:rPr>
          <w:rFonts w:ascii="Trebuchet MS" w:hAnsi="Trebuchet MS"/>
          <w:sz w:val="20"/>
          <w:szCs w:val="20"/>
        </w:rPr>
      </w:pPr>
      <w:r w:rsidRPr="00B8322A">
        <w:rPr>
          <w:rFonts w:ascii="Trebuchet MS" w:hAnsi="Trebuchet MS"/>
          <w:sz w:val="20"/>
          <w:szCs w:val="20"/>
        </w:rPr>
        <w:t>Rapport de repérage avant-vente</w:t>
      </w:r>
    </w:p>
    <w:p w:rsidR="00FA1401" w:rsidRPr="00B8322A" w:rsidRDefault="00FA1401" w:rsidP="00B8322A">
      <w:pPr>
        <w:pStyle w:val="Paragraphedeliste"/>
        <w:numPr>
          <w:ilvl w:val="0"/>
          <w:numId w:val="15"/>
        </w:numPr>
        <w:spacing w:after="200" w:line="276" w:lineRule="auto"/>
        <w:jc w:val="both"/>
        <w:rPr>
          <w:rFonts w:ascii="Trebuchet MS" w:hAnsi="Trebuchet MS"/>
          <w:sz w:val="20"/>
          <w:szCs w:val="20"/>
        </w:rPr>
      </w:pPr>
      <w:r w:rsidRPr="00B8322A">
        <w:rPr>
          <w:rFonts w:ascii="Trebuchet MS" w:hAnsi="Trebuchet MS"/>
          <w:sz w:val="20"/>
          <w:szCs w:val="20"/>
        </w:rPr>
        <w:t>RAAT (rapport de repérage avant travaux</w:t>
      </w:r>
    </w:p>
    <w:p w:rsidR="00FA1401" w:rsidRPr="00B8322A" w:rsidRDefault="00FA1401" w:rsidP="00B8322A">
      <w:pPr>
        <w:pStyle w:val="Paragraphedeliste"/>
        <w:numPr>
          <w:ilvl w:val="0"/>
          <w:numId w:val="15"/>
        </w:numPr>
        <w:spacing w:after="200" w:line="276" w:lineRule="auto"/>
        <w:jc w:val="both"/>
        <w:rPr>
          <w:rFonts w:ascii="Trebuchet MS" w:hAnsi="Trebuchet MS"/>
          <w:sz w:val="20"/>
          <w:szCs w:val="20"/>
        </w:rPr>
      </w:pPr>
      <w:r w:rsidRPr="00B8322A">
        <w:rPr>
          <w:rFonts w:ascii="Trebuchet MS" w:hAnsi="Trebuchet MS"/>
          <w:sz w:val="20"/>
          <w:szCs w:val="20"/>
        </w:rPr>
        <w:t>Repérage avant démolition</w:t>
      </w:r>
    </w:p>
    <w:p w:rsidR="00FA1401" w:rsidRPr="00B8322A" w:rsidRDefault="00FA1401" w:rsidP="00B8322A">
      <w:pPr>
        <w:jc w:val="both"/>
        <w:rPr>
          <w:rFonts w:ascii="Trebuchet MS" w:hAnsi="Trebuchet MS"/>
          <w:sz w:val="20"/>
          <w:szCs w:val="20"/>
        </w:rPr>
      </w:pPr>
      <w:r w:rsidRPr="00B8322A">
        <w:rPr>
          <w:rFonts w:ascii="Trebuchet MS" w:hAnsi="Trebuchet MS"/>
          <w:sz w:val="20"/>
          <w:szCs w:val="20"/>
        </w:rPr>
        <w:t xml:space="preserve">Les dossiers ainsi constitués doivent être conservés. </w:t>
      </w:r>
    </w:p>
    <w:p w:rsidR="000B1513" w:rsidRPr="00B8322A" w:rsidRDefault="00FA1401" w:rsidP="00B8322A">
      <w:pPr>
        <w:jc w:val="both"/>
        <w:rPr>
          <w:rFonts w:ascii="Trebuchet MS" w:hAnsi="Trebuchet MS"/>
          <w:sz w:val="20"/>
          <w:szCs w:val="20"/>
        </w:rPr>
      </w:pPr>
      <w:r w:rsidRPr="00B8322A">
        <w:rPr>
          <w:rFonts w:ascii="Trebuchet MS" w:hAnsi="Trebuchet MS"/>
          <w:sz w:val="20"/>
          <w:szCs w:val="20"/>
        </w:rPr>
        <w:t>Le système de gestion documentaire Amiante doit permettre cet archivage électronique avec un classement permettant le rattachement</w:t>
      </w:r>
    </w:p>
    <w:p w:rsidR="000B1513" w:rsidRPr="00E31D22" w:rsidRDefault="000B1513" w:rsidP="00FA1401">
      <w:pPr>
        <w:spacing w:after="200" w:line="276" w:lineRule="auto"/>
        <w:rPr>
          <w:rFonts w:ascii="Trebuchet MS" w:hAnsi="Trebuchet MS"/>
          <w:b/>
          <w:sz w:val="20"/>
          <w:szCs w:val="20"/>
          <w:u w:val="single"/>
        </w:rPr>
      </w:pPr>
      <w:r w:rsidRPr="00E31D22">
        <w:rPr>
          <w:rFonts w:ascii="Trebuchet MS" w:hAnsi="Trebuchet MS"/>
          <w:b/>
          <w:sz w:val="20"/>
          <w:szCs w:val="20"/>
          <w:u w:val="single"/>
        </w:rPr>
        <w:lastRenderedPageBreak/>
        <w:t>Objectifs</w:t>
      </w:r>
    </w:p>
    <w:p w:rsidR="000B1513" w:rsidRPr="00E31D22" w:rsidRDefault="000B1513" w:rsidP="000B1513">
      <w:pPr>
        <w:rPr>
          <w:rFonts w:ascii="Trebuchet MS" w:hAnsi="Trebuchet MS"/>
          <w:sz w:val="20"/>
          <w:szCs w:val="20"/>
        </w:rPr>
      </w:pPr>
      <w:r w:rsidRPr="00E31D22">
        <w:rPr>
          <w:rFonts w:ascii="Trebuchet MS" w:hAnsi="Trebuchet MS"/>
          <w:sz w:val="20"/>
          <w:szCs w:val="20"/>
        </w:rPr>
        <w:t xml:space="preserve">Les documents liés à la gestion du risque amiante présentent des caractéristiques distinctes : </w:t>
      </w:r>
    </w:p>
    <w:p w:rsidR="000B1513" w:rsidRPr="00E31D22" w:rsidRDefault="000B1513" w:rsidP="000B1513">
      <w:pPr>
        <w:pStyle w:val="Paragraphedeliste"/>
        <w:numPr>
          <w:ilvl w:val="0"/>
          <w:numId w:val="15"/>
        </w:numPr>
        <w:spacing w:after="200" w:line="276" w:lineRule="auto"/>
        <w:rPr>
          <w:rFonts w:ascii="Trebuchet MS" w:hAnsi="Trebuchet MS"/>
          <w:sz w:val="20"/>
          <w:szCs w:val="20"/>
        </w:rPr>
      </w:pPr>
      <w:r w:rsidRPr="00E31D22">
        <w:rPr>
          <w:rFonts w:ascii="Trebuchet MS" w:hAnsi="Trebuchet MS"/>
          <w:sz w:val="20"/>
          <w:szCs w:val="20"/>
        </w:rPr>
        <w:t>Certains sont imposés par la réglementation (DTA, DA-PP…)</w:t>
      </w:r>
    </w:p>
    <w:p w:rsidR="000B1513" w:rsidRPr="00E31D22" w:rsidRDefault="000B1513" w:rsidP="000B1513">
      <w:pPr>
        <w:pStyle w:val="Paragraphedeliste"/>
        <w:numPr>
          <w:ilvl w:val="0"/>
          <w:numId w:val="15"/>
        </w:numPr>
        <w:spacing w:after="200" w:line="276" w:lineRule="auto"/>
        <w:rPr>
          <w:rFonts w:ascii="Trebuchet MS" w:hAnsi="Trebuchet MS"/>
          <w:sz w:val="20"/>
          <w:szCs w:val="20"/>
        </w:rPr>
      </w:pPr>
      <w:r w:rsidRPr="00E31D22">
        <w:rPr>
          <w:rFonts w:ascii="Trebuchet MS" w:hAnsi="Trebuchet MS"/>
          <w:sz w:val="20"/>
          <w:szCs w:val="20"/>
        </w:rPr>
        <w:t>D’autres sont indispensables à l’organisme mais non réglementaires (RAAT,</w:t>
      </w:r>
    </w:p>
    <w:p w:rsidR="000B1513" w:rsidRPr="00E31D22" w:rsidRDefault="000B1513" w:rsidP="000B1513">
      <w:pPr>
        <w:pStyle w:val="Paragraphedeliste"/>
        <w:numPr>
          <w:ilvl w:val="0"/>
          <w:numId w:val="15"/>
        </w:numPr>
        <w:spacing w:after="200" w:line="276" w:lineRule="auto"/>
        <w:rPr>
          <w:rFonts w:ascii="Trebuchet MS" w:hAnsi="Trebuchet MS"/>
          <w:sz w:val="20"/>
          <w:szCs w:val="20"/>
        </w:rPr>
      </w:pPr>
      <w:r w:rsidRPr="00E31D22">
        <w:rPr>
          <w:rFonts w:ascii="Trebuchet MS" w:hAnsi="Trebuchet MS"/>
          <w:sz w:val="20"/>
          <w:szCs w:val="20"/>
        </w:rPr>
        <w:t>Les documents peuvent concerner des immeubles entiers, uniquement les parties communes…</w:t>
      </w:r>
    </w:p>
    <w:p w:rsidR="000B1513" w:rsidRPr="00E31D22" w:rsidRDefault="000B1513" w:rsidP="000B1513">
      <w:pPr>
        <w:pStyle w:val="Paragraphedeliste"/>
        <w:numPr>
          <w:ilvl w:val="0"/>
          <w:numId w:val="15"/>
        </w:numPr>
        <w:spacing w:after="200" w:line="276" w:lineRule="auto"/>
        <w:rPr>
          <w:rFonts w:ascii="Trebuchet MS" w:hAnsi="Trebuchet MS"/>
          <w:sz w:val="20"/>
          <w:szCs w:val="20"/>
        </w:rPr>
      </w:pPr>
      <w:r w:rsidRPr="00E31D22">
        <w:rPr>
          <w:rFonts w:ascii="Trebuchet MS" w:hAnsi="Trebuchet MS"/>
          <w:sz w:val="20"/>
          <w:szCs w:val="20"/>
        </w:rPr>
        <w:t>Pour un même bâti, il est possible d’avoir plusieurs documents (DTA, RAAT…)</w:t>
      </w:r>
    </w:p>
    <w:p w:rsidR="000B1513" w:rsidRPr="00E31D22" w:rsidRDefault="000B1513" w:rsidP="000B1513">
      <w:pPr>
        <w:pStyle w:val="Paragraphedeliste"/>
        <w:numPr>
          <w:ilvl w:val="0"/>
          <w:numId w:val="15"/>
        </w:numPr>
        <w:spacing w:after="200" w:line="276" w:lineRule="auto"/>
        <w:rPr>
          <w:rFonts w:ascii="Trebuchet MS" w:hAnsi="Trebuchet MS"/>
          <w:sz w:val="20"/>
          <w:szCs w:val="20"/>
        </w:rPr>
      </w:pPr>
      <w:r w:rsidRPr="00E31D22">
        <w:rPr>
          <w:rFonts w:ascii="Trebuchet MS" w:hAnsi="Trebuchet MS"/>
          <w:sz w:val="20"/>
          <w:szCs w:val="20"/>
        </w:rPr>
        <w:t>Les modalités de communication et de mise à disposition des documents varient selon le statut de l’occupant (locataire, salarié, entreprises)</w:t>
      </w:r>
    </w:p>
    <w:p w:rsidR="000B1513" w:rsidRPr="00E31D22" w:rsidRDefault="000B1513" w:rsidP="000B1513">
      <w:pPr>
        <w:rPr>
          <w:rFonts w:ascii="Trebuchet MS" w:hAnsi="Trebuchet MS"/>
          <w:sz w:val="20"/>
          <w:szCs w:val="20"/>
        </w:rPr>
      </w:pPr>
      <w:r w:rsidRPr="00E31D22">
        <w:rPr>
          <w:rFonts w:ascii="Trebuchet MS" w:hAnsi="Trebuchet MS"/>
          <w:sz w:val="20"/>
          <w:szCs w:val="20"/>
        </w:rPr>
        <w:t xml:space="preserve">Pour ces diverses raisons, une démarche de gestion électronique documentaire prend tout son sens. </w:t>
      </w:r>
    </w:p>
    <w:p w:rsidR="000B1513" w:rsidRPr="00E31D22" w:rsidRDefault="000B1513" w:rsidP="000B1513">
      <w:pPr>
        <w:rPr>
          <w:rFonts w:ascii="Trebuchet MS" w:hAnsi="Trebuchet MS"/>
          <w:sz w:val="20"/>
          <w:szCs w:val="20"/>
        </w:rPr>
      </w:pPr>
      <w:r w:rsidRPr="00E31D22">
        <w:rPr>
          <w:rFonts w:ascii="Trebuchet MS" w:hAnsi="Trebuchet MS"/>
          <w:sz w:val="20"/>
          <w:szCs w:val="20"/>
        </w:rPr>
        <w:t>En effet,</w:t>
      </w:r>
    </w:p>
    <w:p w:rsidR="000B1513" w:rsidRPr="00E31D22" w:rsidRDefault="000B1513" w:rsidP="000B1513">
      <w:pPr>
        <w:pStyle w:val="Paragraphedeliste"/>
        <w:numPr>
          <w:ilvl w:val="0"/>
          <w:numId w:val="22"/>
        </w:numPr>
        <w:rPr>
          <w:rFonts w:ascii="Trebuchet MS" w:hAnsi="Trebuchet MS"/>
          <w:sz w:val="20"/>
          <w:szCs w:val="20"/>
        </w:rPr>
      </w:pPr>
      <w:r w:rsidRPr="00E31D22">
        <w:rPr>
          <w:rFonts w:ascii="Trebuchet MS" w:hAnsi="Trebuchet MS"/>
          <w:sz w:val="20"/>
          <w:szCs w:val="20"/>
        </w:rPr>
        <w:t xml:space="preserve"> elle facilite la mise à disposition des documents et informations disponibles selon les besoins des interlocuteurs (métiers, entreprises, locataires) ; </w:t>
      </w:r>
    </w:p>
    <w:p w:rsidR="000B1513" w:rsidRPr="00E31D22" w:rsidRDefault="000B1513" w:rsidP="000B1513">
      <w:pPr>
        <w:pStyle w:val="Paragraphedeliste"/>
        <w:numPr>
          <w:ilvl w:val="0"/>
          <w:numId w:val="22"/>
        </w:numPr>
        <w:rPr>
          <w:rFonts w:ascii="Trebuchet MS" w:hAnsi="Trebuchet MS"/>
          <w:sz w:val="20"/>
          <w:szCs w:val="20"/>
        </w:rPr>
      </w:pPr>
      <w:r w:rsidRPr="00E31D22">
        <w:rPr>
          <w:rFonts w:ascii="Trebuchet MS" w:hAnsi="Trebuchet MS"/>
          <w:sz w:val="20"/>
          <w:szCs w:val="20"/>
        </w:rPr>
        <w:t>elle assure la gestion des versions, un archivage selon un référentiel documentaire (en l’occurrence le bâti), etc…</w:t>
      </w:r>
    </w:p>
    <w:p w:rsidR="000B1513" w:rsidRPr="00E31D22" w:rsidRDefault="000B1513" w:rsidP="000B1513">
      <w:pPr>
        <w:pStyle w:val="Paragraphedeliste"/>
        <w:numPr>
          <w:ilvl w:val="0"/>
          <w:numId w:val="22"/>
        </w:numPr>
        <w:rPr>
          <w:rFonts w:ascii="Trebuchet MS" w:hAnsi="Trebuchet MS"/>
          <w:sz w:val="20"/>
          <w:szCs w:val="20"/>
        </w:rPr>
      </w:pPr>
      <w:r w:rsidRPr="00E31D22">
        <w:rPr>
          <w:rFonts w:ascii="Trebuchet MS" w:hAnsi="Trebuchet MS"/>
          <w:sz w:val="20"/>
          <w:szCs w:val="20"/>
        </w:rPr>
        <w:t xml:space="preserve">Par ailleurs, ces documents de par leur volumétrie et leur durée de conservation longue nécessitent d’être pris en charge bien en amont afin de faciliter la mise en œuvre d’une procédure d’archivage adaptée. </w:t>
      </w:r>
    </w:p>
    <w:p w:rsidR="00B8322A" w:rsidRPr="00B8322A" w:rsidRDefault="00B8322A" w:rsidP="00B8322A">
      <w:pPr>
        <w:pStyle w:val="Titre1"/>
        <w:numPr>
          <w:ilvl w:val="0"/>
          <w:numId w:val="0"/>
        </w:numPr>
        <w:jc w:val="both"/>
        <w:rPr>
          <w:b/>
          <w:sz w:val="20"/>
        </w:rPr>
      </w:pPr>
      <w:r>
        <w:rPr>
          <w:b/>
          <w:sz w:val="20"/>
        </w:rPr>
        <w:t>C Process 1</w:t>
      </w:r>
    </w:p>
    <w:p w:rsidR="000B1513" w:rsidRPr="00E31D22" w:rsidRDefault="000B1513" w:rsidP="00D75D43">
      <w:pPr>
        <w:pStyle w:val="Titre2"/>
        <w:numPr>
          <w:ilvl w:val="0"/>
          <w:numId w:val="0"/>
        </w:numPr>
        <w:rPr>
          <w:b w:val="0"/>
          <w:sz w:val="20"/>
          <w:u w:val="single"/>
        </w:rPr>
      </w:pPr>
    </w:p>
    <w:p w:rsidR="00D75D43" w:rsidRPr="00E31D22" w:rsidRDefault="00D75D43" w:rsidP="00D75D43">
      <w:pPr>
        <w:pStyle w:val="Titre2"/>
        <w:numPr>
          <w:ilvl w:val="0"/>
          <w:numId w:val="0"/>
        </w:numPr>
        <w:rPr>
          <w:b w:val="0"/>
          <w:sz w:val="20"/>
          <w:u w:val="single"/>
        </w:rPr>
      </w:pPr>
      <w:r w:rsidRPr="00E31D22">
        <w:rPr>
          <w:b w:val="0"/>
          <w:sz w:val="20"/>
          <w:u w:val="single"/>
        </w:rPr>
        <w:t xml:space="preserve">Process </w:t>
      </w:r>
      <w:r w:rsidR="00FA1401" w:rsidRPr="00E31D22">
        <w:rPr>
          <w:b w:val="0"/>
          <w:sz w:val="20"/>
          <w:u w:val="single"/>
        </w:rPr>
        <w:t xml:space="preserve">n° 1 </w:t>
      </w:r>
      <w:r w:rsidRPr="00E31D22">
        <w:rPr>
          <w:b w:val="0"/>
          <w:sz w:val="20"/>
          <w:u w:val="single"/>
        </w:rPr>
        <w:t xml:space="preserve">mis en place pour assurer la </w:t>
      </w:r>
      <w:r w:rsidR="00FA1401" w:rsidRPr="00E31D22">
        <w:rPr>
          <w:sz w:val="20"/>
          <w:u w:val="single"/>
        </w:rPr>
        <w:t>capture</w:t>
      </w:r>
      <w:r w:rsidR="00FA1401" w:rsidRPr="00E31D22">
        <w:rPr>
          <w:b w:val="0"/>
          <w:sz w:val="20"/>
          <w:u w:val="single"/>
        </w:rPr>
        <w:t xml:space="preserve"> </w:t>
      </w:r>
      <w:r w:rsidRPr="00E31D22">
        <w:rPr>
          <w:b w:val="0"/>
          <w:sz w:val="20"/>
          <w:u w:val="single"/>
        </w:rPr>
        <w:t xml:space="preserve">et la </w:t>
      </w:r>
      <w:r w:rsidRPr="00E31D22">
        <w:rPr>
          <w:sz w:val="20"/>
          <w:u w:val="single"/>
        </w:rPr>
        <w:t>mise à disposition du bon diagnostic dans la GED</w:t>
      </w:r>
      <w:r w:rsidRPr="00E31D22">
        <w:rPr>
          <w:b w:val="0"/>
          <w:sz w:val="20"/>
          <w:u w:val="single"/>
        </w:rPr>
        <w:t xml:space="preserve"> et en archivage numérique</w:t>
      </w:r>
      <w:r w:rsidRPr="00E31D22">
        <w:rPr>
          <w:b w:val="0"/>
          <w:sz w:val="20"/>
          <w:u w:val="single"/>
        </w:rPr>
        <w:tab/>
      </w:r>
      <w:r w:rsidRPr="00E31D22">
        <w:rPr>
          <w:b w:val="0"/>
          <w:sz w:val="20"/>
          <w:u w:val="single"/>
        </w:rPr>
        <w:tab/>
      </w:r>
      <w:r w:rsidRPr="00E31D22">
        <w:rPr>
          <w:b w:val="0"/>
          <w:sz w:val="20"/>
          <w:u w:val="single"/>
        </w:rPr>
        <w:tab/>
      </w:r>
      <w:r w:rsidRPr="00E31D22">
        <w:rPr>
          <w:b w:val="0"/>
          <w:sz w:val="20"/>
          <w:u w:val="single"/>
        </w:rPr>
        <w:tab/>
      </w:r>
    </w:p>
    <w:p w:rsidR="00D75D43" w:rsidRPr="00E31D22" w:rsidRDefault="00D75D43" w:rsidP="009B19B5">
      <w:pPr>
        <w:rPr>
          <w:sz w:val="20"/>
          <w:szCs w:val="20"/>
        </w:rPr>
      </w:pPr>
    </w:p>
    <w:p w:rsidR="00D75D43" w:rsidRPr="00E31D22" w:rsidRDefault="00D75D43" w:rsidP="009B19B5">
      <w:pPr>
        <w:rPr>
          <w:sz w:val="20"/>
          <w:szCs w:val="20"/>
        </w:rPr>
      </w:pPr>
    </w:p>
    <w:p w:rsidR="00D75D43" w:rsidRPr="00E31D22" w:rsidRDefault="00D75D43" w:rsidP="009B19B5">
      <w:pPr>
        <w:rPr>
          <w:sz w:val="20"/>
          <w:szCs w:val="20"/>
        </w:rPr>
      </w:pPr>
      <w:r w:rsidRPr="00E31D22">
        <w:rPr>
          <w:noProof/>
          <w:sz w:val="20"/>
          <w:szCs w:val="20"/>
          <w:lang w:eastAsia="fr-FR"/>
        </w:rPr>
        <w:drawing>
          <wp:inline distT="0" distB="0" distL="0" distR="0">
            <wp:extent cx="5760720" cy="3834581"/>
            <wp:effectExtent l="0" t="0" r="0" b="1397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75D43" w:rsidRPr="00E31D22" w:rsidRDefault="00D75D43" w:rsidP="009B19B5">
      <w:pPr>
        <w:rPr>
          <w:sz w:val="20"/>
          <w:szCs w:val="20"/>
        </w:rPr>
      </w:pPr>
    </w:p>
    <w:p w:rsidR="00D75D43" w:rsidRPr="00E31D22" w:rsidRDefault="00D75D43" w:rsidP="00D75D43">
      <w:pPr>
        <w:rPr>
          <w:rFonts w:ascii="Trebuchet MS" w:hAnsi="Trebuchet MS"/>
          <w:sz w:val="20"/>
          <w:szCs w:val="20"/>
        </w:rPr>
      </w:pPr>
      <w:r w:rsidRPr="00E31D22">
        <w:rPr>
          <w:rFonts w:ascii="Trebuchet MS" w:hAnsi="Trebuchet MS"/>
          <w:sz w:val="20"/>
          <w:szCs w:val="20"/>
        </w:rPr>
        <w:lastRenderedPageBreak/>
        <w:t xml:space="preserve">Important à noter : </w:t>
      </w:r>
    </w:p>
    <w:p w:rsidR="00D75D43" w:rsidRPr="00B8322A" w:rsidRDefault="00D75D43" w:rsidP="00B8322A">
      <w:pPr>
        <w:pStyle w:val="Paragraphedeliste"/>
        <w:numPr>
          <w:ilvl w:val="0"/>
          <w:numId w:val="45"/>
        </w:numPr>
        <w:rPr>
          <w:rFonts w:ascii="Trebuchet MS" w:hAnsi="Trebuchet MS"/>
          <w:sz w:val="20"/>
          <w:szCs w:val="20"/>
        </w:rPr>
      </w:pPr>
      <w:r w:rsidRPr="00B8322A">
        <w:rPr>
          <w:rFonts w:ascii="Trebuchet MS" w:hAnsi="Trebuchet MS"/>
          <w:sz w:val="20"/>
          <w:szCs w:val="20"/>
        </w:rPr>
        <w:t>L’intégration des données amiante de CUS habitat doit être réalisée quotidiennement.</w:t>
      </w:r>
    </w:p>
    <w:p w:rsidR="00D75D43" w:rsidRPr="00B8322A" w:rsidRDefault="00D75D43" w:rsidP="00B8322A">
      <w:pPr>
        <w:pStyle w:val="Paragraphedeliste"/>
        <w:numPr>
          <w:ilvl w:val="0"/>
          <w:numId w:val="45"/>
        </w:numPr>
        <w:rPr>
          <w:rFonts w:ascii="Trebuchet MS" w:hAnsi="Trebuchet MS"/>
          <w:sz w:val="20"/>
          <w:szCs w:val="20"/>
        </w:rPr>
      </w:pPr>
      <w:r w:rsidRPr="00B8322A">
        <w:rPr>
          <w:rFonts w:ascii="Trebuchet MS" w:hAnsi="Trebuchet MS"/>
          <w:sz w:val="20"/>
          <w:szCs w:val="20"/>
        </w:rPr>
        <w:t xml:space="preserve">Le stockage sur un serveur dédié « Archives » est réalisé dans le même temps. </w:t>
      </w:r>
    </w:p>
    <w:p w:rsidR="00D75D43" w:rsidRPr="00E31D22" w:rsidRDefault="00FA1401" w:rsidP="00D75D43">
      <w:pPr>
        <w:rPr>
          <w:rFonts w:ascii="Trebuchet MS" w:hAnsi="Trebuchet MS"/>
          <w:sz w:val="20"/>
          <w:szCs w:val="20"/>
        </w:rPr>
      </w:pPr>
      <w:r w:rsidRPr="00E31D22">
        <w:rPr>
          <w:rFonts w:ascii="Trebuchet MS" w:hAnsi="Trebuchet MS"/>
          <w:sz w:val="20"/>
          <w:szCs w:val="20"/>
        </w:rPr>
        <w:t>Laissé</w:t>
      </w:r>
      <w:r w:rsidR="000B1513" w:rsidRPr="00E31D22">
        <w:rPr>
          <w:rFonts w:ascii="Trebuchet MS" w:hAnsi="Trebuchet MS"/>
          <w:sz w:val="20"/>
          <w:szCs w:val="20"/>
        </w:rPr>
        <w:t xml:space="preserve"> volontairement </w:t>
      </w:r>
      <w:r w:rsidRPr="00E31D22">
        <w:rPr>
          <w:rFonts w:ascii="Trebuchet MS" w:hAnsi="Trebuchet MS"/>
          <w:sz w:val="20"/>
          <w:szCs w:val="20"/>
        </w:rPr>
        <w:t>de</w:t>
      </w:r>
      <w:r w:rsidR="000B1513" w:rsidRPr="00E31D22">
        <w:rPr>
          <w:rFonts w:ascii="Trebuchet MS" w:hAnsi="Trebuchet MS"/>
          <w:sz w:val="20"/>
          <w:szCs w:val="20"/>
        </w:rPr>
        <w:t xml:space="preserve"> la responsa</w:t>
      </w:r>
      <w:r w:rsidR="00895423" w:rsidRPr="00E31D22">
        <w:rPr>
          <w:rFonts w:ascii="Trebuchet MS" w:hAnsi="Trebuchet MS"/>
          <w:sz w:val="20"/>
          <w:szCs w:val="20"/>
        </w:rPr>
        <w:t>bilité du SG même si l’étape de capture / collecte est au point</w:t>
      </w:r>
      <w:r w:rsidR="000B1513" w:rsidRPr="00E31D22">
        <w:rPr>
          <w:rFonts w:ascii="Trebuchet MS" w:hAnsi="Trebuchet MS"/>
          <w:sz w:val="20"/>
          <w:szCs w:val="20"/>
        </w:rPr>
        <w:t xml:space="preserve"> : (afin d’assurer la sécurité et la conservation à long terme de ces documents natifs numériques et donc nous assurer que les documents intégrés dans la GED sont identiques à ceux conservés dans le répertoire d’archivage et donc nécessité de capter ces doc</w:t>
      </w:r>
      <w:r w:rsidR="00B8322A">
        <w:rPr>
          <w:rFonts w:ascii="Trebuchet MS" w:hAnsi="Trebuchet MS"/>
          <w:sz w:val="20"/>
          <w:szCs w:val="20"/>
        </w:rPr>
        <w:t xml:space="preserve">uments à l’entrée dans le SI). Cela se traduit pour les archives et DSI par : </w:t>
      </w:r>
    </w:p>
    <w:p w:rsidR="000B1513" w:rsidRPr="00E31D22" w:rsidRDefault="000B1513" w:rsidP="000B1513">
      <w:pPr>
        <w:pStyle w:val="Paragraphedeliste"/>
        <w:numPr>
          <w:ilvl w:val="0"/>
          <w:numId w:val="12"/>
        </w:numPr>
        <w:rPr>
          <w:rFonts w:ascii="Trebuchet MS" w:hAnsi="Trebuchet MS"/>
          <w:sz w:val="20"/>
          <w:szCs w:val="20"/>
        </w:rPr>
      </w:pPr>
      <w:r w:rsidRPr="00E31D22">
        <w:rPr>
          <w:rFonts w:ascii="Trebuchet MS" w:hAnsi="Trebuchet MS"/>
          <w:sz w:val="20"/>
          <w:szCs w:val="20"/>
        </w:rPr>
        <w:t>Modalités d’Intégration</w:t>
      </w:r>
      <w:r w:rsidR="00B8322A">
        <w:rPr>
          <w:rFonts w:ascii="Trebuchet MS" w:hAnsi="Trebuchet MS"/>
          <w:sz w:val="20"/>
          <w:szCs w:val="20"/>
        </w:rPr>
        <w:t xml:space="preserve"> (élaboration si nouveaux documents)</w:t>
      </w:r>
    </w:p>
    <w:p w:rsidR="000B1513" w:rsidRPr="00E31D22" w:rsidRDefault="000B1513" w:rsidP="000B1513">
      <w:pPr>
        <w:pStyle w:val="Paragraphedeliste"/>
        <w:numPr>
          <w:ilvl w:val="0"/>
          <w:numId w:val="12"/>
        </w:numPr>
        <w:rPr>
          <w:rFonts w:ascii="Trebuchet MS" w:hAnsi="Trebuchet MS"/>
          <w:sz w:val="20"/>
          <w:szCs w:val="20"/>
        </w:rPr>
      </w:pPr>
      <w:r w:rsidRPr="00E31D22">
        <w:rPr>
          <w:rFonts w:ascii="Trebuchet MS" w:hAnsi="Trebuchet MS"/>
          <w:sz w:val="20"/>
          <w:szCs w:val="20"/>
        </w:rPr>
        <w:t>Contrôle de la bonne intégration</w:t>
      </w:r>
    </w:p>
    <w:p w:rsidR="000B1513" w:rsidRPr="00E31D22" w:rsidRDefault="000B1513" w:rsidP="000B1513">
      <w:pPr>
        <w:pStyle w:val="Paragraphedeliste"/>
        <w:numPr>
          <w:ilvl w:val="0"/>
          <w:numId w:val="12"/>
        </w:numPr>
        <w:rPr>
          <w:rFonts w:ascii="Trebuchet MS" w:hAnsi="Trebuchet MS"/>
          <w:sz w:val="20"/>
          <w:szCs w:val="20"/>
        </w:rPr>
      </w:pPr>
      <w:r w:rsidRPr="00E31D22">
        <w:rPr>
          <w:rFonts w:ascii="Trebuchet MS" w:hAnsi="Trebuchet MS"/>
          <w:sz w:val="20"/>
          <w:szCs w:val="20"/>
        </w:rPr>
        <w:t>Vérification de la concordance GED / archivage</w:t>
      </w:r>
    </w:p>
    <w:p w:rsidR="00C42226" w:rsidRPr="00E31D22" w:rsidRDefault="00C42226" w:rsidP="00C42226">
      <w:pPr>
        <w:rPr>
          <w:sz w:val="20"/>
          <w:szCs w:val="20"/>
        </w:rPr>
      </w:pPr>
    </w:p>
    <w:p w:rsidR="00C42226" w:rsidRPr="00E31D22" w:rsidRDefault="00B8322A" w:rsidP="002E38AB">
      <w:pPr>
        <w:pStyle w:val="Titre1"/>
        <w:numPr>
          <w:ilvl w:val="0"/>
          <w:numId w:val="0"/>
        </w:numPr>
        <w:jc w:val="left"/>
        <w:rPr>
          <w:b/>
          <w:sz w:val="20"/>
        </w:rPr>
      </w:pPr>
      <w:r>
        <w:rPr>
          <w:b/>
          <w:sz w:val="20"/>
        </w:rPr>
        <w:t>4/</w:t>
      </w:r>
      <w:r w:rsidR="00895423" w:rsidRPr="00E31D22">
        <w:rPr>
          <w:b/>
          <w:sz w:val="20"/>
        </w:rPr>
        <w:t xml:space="preserve"> </w:t>
      </w:r>
      <w:r w:rsidR="002E38AB" w:rsidRPr="00E31D22">
        <w:rPr>
          <w:b/>
          <w:sz w:val="20"/>
        </w:rPr>
        <w:t xml:space="preserve">Mise en œuvre de la Gestion documentaire Amiante à </w:t>
      </w:r>
      <w:r w:rsidR="00C42226" w:rsidRPr="00E31D22">
        <w:rPr>
          <w:b/>
          <w:sz w:val="20"/>
        </w:rPr>
        <w:t>CUS Habitat</w:t>
      </w:r>
    </w:p>
    <w:p w:rsidR="00C42226" w:rsidRPr="00E31D22" w:rsidRDefault="00C42226" w:rsidP="00C42226">
      <w:pPr>
        <w:pStyle w:val="Paragraphedeliste"/>
        <w:rPr>
          <w:sz w:val="20"/>
          <w:szCs w:val="20"/>
        </w:rPr>
      </w:pPr>
    </w:p>
    <w:p w:rsidR="00C42226" w:rsidRPr="00E31D22" w:rsidRDefault="00C42226" w:rsidP="00C42226">
      <w:pPr>
        <w:pStyle w:val="Paragraphedeliste"/>
        <w:numPr>
          <w:ilvl w:val="1"/>
          <w:numId w:val="21"/>
        </w:numPr>
        <w:spacing w:after="200" w:line="276" w:lineRule="auto"/>
        <w:rPr>
          <w:b/>
          <w:sz w:val="20"/>
          <w:szCs w:val="20"/>
          <w:u w:val="single"/>
        </w:rPr>
      </w:pPr>
      <w:r w:rsidRPr="00E31D22">
        <w:rPr>
          <w:b/>
          <w:sz w:val="20"/>
          <w:szCs w:val="20"/>
          <w:u w:val="single"/>
        </w:rPr>
        <w:t>Méthodologie retenue</w:t>
      </w:r>
    </w:p>
    <w:p w:rsidR="00C42226" w:rsidRPr="00B8322A" w:rsidRDefault="00C42226" w:rsidP="00B8322A">
      <w:pPr>
        <w:jc w:val="both"/>
        <w:rPr>
          <w:rFonts w:ascii="Trebuchet MS" w:hAnsi="Trebuchet MS"/>
          <w:sz w:val="20"/>
          <w:szCs w:val="20"/>
        </w:rPr>
      </w:pPr>
      <w:r w:rsidRPr="00B8322A">
        <w:rPr>
          <w:rFonts w:ascii="Trebuchet MS" w:hAnsi="Trebuchet MS"/>
          <w:sz w:val="20"/>
          <w:szCs w:val="20"/>
        </w:rPr>
        <w:t xml:space="preserve">La prise en compte du volet « gestion documentaire Amiante » dès le </w:t>
      </w:r>
      <w:r w:rsidRPr="00B8322A">
        <w:rPr>
          <w:rFonts w:ascii="Trebuchet MS" w:hAnsi="Trebuchet MS"/>
          <w:sz w:val="20"/>
          <w:szCs w:val="20"/>
          <w:u w:val="single"/>
        </w:rPr>
        <w:t>début</w:t>
      </w:r>
      <w:r w:rsidRPr="00B8322A">
        <w:rPr>
          <w:rFonts w:ascii="Trebuchet MS" w:hAnsi="Trebuchet MS"/>
          <w:sz w:val="20"/>
          <w:szCs w:val="20"/>
        </w:rPr>
        <w:t xml:space="preserve"> du projet</w:t>
      </w:r>
      <w:r w:rsidRPr="00B8322A">
        <w:rPr>
          <w:rStyle w:val="Appelnotedebasdep"/>
          <w:rFonts w:ascii="Trebuchet MS" w:hAnsi="Trebuchet MS"/>
          <w:sz w:val="20"/>
          <w:szCs w:val="20"/>
        </w:rPr>
        <w:footnoteReference w:id="2"/>
      </w:r>
      <w:r w:rsidRPr="00B8322A">
        <w:rPr>
          <w:rFonts w:ascii="Trebuchet MS" w:hAnsi="Trebuchet MS"/>
          <w:sz w:val="20"/>
          <w:szCs w:val="20"/>
        </w:rPr>
        <w:t xml:space="preserve"> a permis de poser et valider les points cruciaux d’une gestion numérique des données amiante. A savoir : </w:t>
      </w:r>
    </w:p>
    <w:p w:rsidR="00C42226" w:rsidRPr="00B8322A" w:rsidRDefault="00C42226" w:rsidP="00B8322A">
      <w:pPr>
        <w:pStyle w:val="Paragraphedeliste"/>
        <w:numPr>
          <w:ilvl w:val="0"/>
          <w:numId w:val="16"/>
        </w:numPr>
        <w:spacing w:after="200" w:line="276" w:lineRule="auto"/>
        <w:jc w:val="both"/>
        <w:rPr>
          <w:rFonts w:ascii="Trebuchet MS" w:hAnsi="Trebuchet MS"/>
          <w:sz w:val="20"/>
          <w:szCs w:val="20"/>
        </w:rPr>
      </w:pPr>
      <w:r w:rsidRPr="00B8322A">
        <w:rPr>
          <w:rFonts w:ascii="Trebuchet MS" w:hAnsi="Trebuchet MS"/>
          <w:sz w:val="20"/>
          <w:szCs w:val="20"/>
        </w:rPr>
        <w:t>Choix du numérique exclusif pour tous les diagnostics réalisés</w:t>
      </w:r>
    </w:p>
    <w:p w:rsidR="00C42226" w:rsidRPr="00B8322A" w:rsidRDefault="00C42226" w:rsidP="00B8322A">
      <w:pPr>
        <w:pStyle w:val="Paragraphedeliste"/>
        <w:numPr>
          <w:ilvl w:val="0"/>
          <w:numId w:val="16"/>
        </w:numPr>
        <w:spacing w:after="200" w:line="276" w:lineRule="auto"/>
        <w:jc w:val="both"/>
        <w:rPr>
          <w:rFonts w:ascii="Trebuchet MS" w:hAnsi="Trebuchet MS"/>
          <w:sz w:val="20"/>
          <w:szCs w:val="20"/>
        </w:rPr>
      </w:pPr>
      <w:r w:rsidRPr="00B8322A">
        <w:rPr>
          <w:rFonts w:ascii="Trebuchet MS" w:hAnsi="Trebuchet MS"/>
          <w:sz w:val="20"/>
          <w:szCs w:val="20"/>
        </w:rPr>
        <w:t>Rédaction du chapitre « gestion documentaire » du cahier des charges</w:t>
      </w:r>
    </w:p>
    <w:p w:rsidR="00C42226" w:rsidRPr="00B8322A" w:rsidRDefault="00C42226" w:rsidP="00B8322A">
      <w:pPr>
        <w:pStyle w:val="Paragraphedeliste"/>
        <w:numPr>
          <w:ilvl w:val="0"/>
          <w:numId w:val="16"/>
        </w:numPr>
        <w:spacing w:after="200" w:line="276" w:lineRule="auto"/>
        <w:jc w:val="both"/>
        <w:rPr>
          <w:rFonts w:ascii="Trebuchet MS" w:hAnsi="Trebuchet MS"/>
          <w:sz w:val="20"/>
          <w:szCs w:val="20"/>
        </w:rPr>
      </w:pPr>
      <w:r w:rsidRPr="00B8322A">
        <w:rPr>
          <w:rFonts w:ascii="Trebuchet MS" w:hAnsi="Trebuchet MS"/>
          <w:sz w:val="20"/>
          <w:szCs w:val="20"/>
        </w:rPr>
        <w:t xml:space="preserve">Synthèse des attentes et besoins d’utilisation des données amiante </w:t>
      </w:r>
    </w:p>
    <w:p w:rsidR="00C42226" w:rsidRPr="00B8322A" w:rsidRDefault="00C42226" w:rsidP="00B8322A">
      <w:pPr>
        <w:pStyle w:val="Paragraphedeliste"/>
        <w:numPr>
          <w:ilvl w:val="0"/>
          <w:numId w:val="16"/>
        </w:numPr>
        <w:spacing w:after="200" w:line="276" w:lineRule="auto"/>
        <w:jc w:val="both"/>
        <w:rPr>
          <w:rFonts w:ascii="Trebuchet MS" w:hAnsi="Trebuchet MS"/>
          <w:sz w:val="20"/>
          <w:szCs w:val="20"/>
        </w:rPr>
      </w:pPr>
      <w:r w:rsidRPr="00B8322A">
        <w:rPr>
          <w:rFonts w:ascii="Trebuchet MS" w:hAnsi="Trebuchet MS"/>
          <w:sz w:val="20"/>
          <w:szCs w:val="20"/>
        </w:rPr>
        <w:t>Elaboration des règles de nommage pour intégration dans le SI</w:t>
      </w:r>
    </w:p>
    <w:p w:rsidR="00C42226" w:rsidRPr="00B8322A" w:rsidRDefault="00C42226" w:rsidP="00B8322A">
      <w:pPr>
        <w:jc w:val="both"/>
        <w:rPr>
          <w:rFonts w:ascii="Trebuchet MS" w:hAnsi="Trebuchet MS"/>
          <w:sz w:val="20"/>
          <w:szCs w:val="20"/>
        </w:rPr>
      </w:pPr>
      <w:r w:rsidRPr="00B8322A">
        <w:rPr>
          <w:rFonts w:ascii="Trebuchet MS" w:hAnsi="Trebuchet MS"/>
          <w:sz w:val="20"/>
          <w:szCs w:val="20"/>
        </w:rPr>
        <w:t xml:space="preserve">Le service GCI est l’interlocuteur documentaire auprès des prestataires retenus. </w:t>
      </w:r>
    </w:p>
    <w:p w:rsidR="00C42226" w:rsidRPr="00B8322A" w:rsidRDefault="00C42226" w:rsidP="00B8322A">
      <w:pPr>
        <w:jc w:val="both"/>
        <w:rPr>
          <w:rFonts w:ascii="Trebuchet MS" w:hAnsi="Trebuchet MS"/>
          <w:sz w:val="20"/>
          <w:szCs w:val="20"/>
        </w:rPr>
      </w:pPr>
      <w:r w:rsidRPr="00B8322A">
        <w:rPr>
          <w:rFonts w:ascii="Trebuchet MS" w:hAnsi="Trebuchet MS"/>
          <w:sz w:val="20"/>
          <w:szCs w:val="20"/>
        </w:rPr>
        <w:t xml:space="preserve">Le pilotage et le suivi d’intégration des données dans le SI a été réalisé en </w:t>
      </w:r>
      <w:r w:rsidRPr="00B8322A">
        <w:rPr>
          <w:rFonts w:ascii="Trebuchet MS" w:hAnsi="Trebuchet MS"/>
          <w:sz w:val="20"/>
          <w:szCs w:val="20"/>
          <w:u w:val="single"/>
        </w:rPr>
        <w:t>collaboration étroite</w:t>
      </w:r>
      <w:r w:rsidRPr="00B8322A">
        <w:rPr>
          <w:rFonts w:ascii="Trebuchet MS" w:hAnsi="Trebuchet MS"/>
          <w:sz w:val="20"/>
          <w:szCs w:val="20"/>
        </w:rPr>
        <w:t xml:space="preserve"> avec le SI : </w:t>
      </w:r>
    </w:p>
    <w:p w:rsidR="00C42226" w:rsidRPr="00B8322A" w:rsidRDefault="00C42226" w:rsidP="00B8322A">
      <w:pPr>
        <w:pStyle w:val="Paragraphedeliste"/>
        <w:numPr>
          <w:ilvl w:val="0"/>
          <w:numId w:val="17"/>
        </w:numPr>
        <w:spacing w:after="200" w:line="276" w:lineRule="auto"/>
        <w:jc w:val="both"/>
        <w:rPr>
          <w:rFonts w:ascii="Trebuchet MS" w:hAnsi="Trebuchet MS"/>
          <w:sz w:val="20"/>
          <w:szCs w:val="20"/>
        </w:rPr>
      </w:pPr>
      <w:r w:rsidRPr="00B8322A">
        <w:rPr>
          <w:rFonts w:ascii="Trebuchet MS" w:hAnsi="Trebuchet MS"/>
          <w:sz w:val="20"/>
          <w:szCs w:val="20"/>
        </w:rPr>
        <w:t>Organisation documentaire du module GED</w:t>
      </w:r>
    </w:p>
    <w:p w:rsidR="00C42226" w:rsidRPr="00B8322A" w:rsidRDefault="00C42226" w:rsidP="00B8322A">
      <w:pPr>
        <w:pStyle w:val="Paragraphedeliste"/>
        <w:numPr>
          <w:ilvl w:val="0"/>
          <w:numId w:val="17"/>
        </w:numPr>
        <w:spacing w:after="200" w:line="276" w:lineRule="auto"/>
        <w:jc w:val="both"/>
        <w:rPr>
          <w:rFonts w:ascii="Trebuchet MS" w:hAnsi="Trebuchet MS"/>
          <w:sz w:val="20"/>
          <w:szCs w:val="20"/>
        </w:rPr>
      </w:pPr>
      <w:r w:rsidRPr="00B8322A">
        <w:rPr>
          <w:rFonts w:ascii="Trebuchet MS" w:hAnsi="Trebuchet MS"/>
          <w:sz w:val="20"/>
          <w:szCs w:val="20"/>
        </w:rPr>
        <w:t>Mise en place archivage (avec récupération au moment de l’intégration dans la GED des métadonnées associées)</w:t>
      </w:r>
    </w:p>
    <w:p w:rsidR="00C42226" w:rsidRPr="00B8322A" w:rsidRDefault="00C42226" w:rsidP="00C42226">
      <w:pPr>
        <w:pStyle w:val="Paragraphedeliste"/>
        <w:numPr>
          <w:ilvl w:val="0"/>
          <w:numId w:val="17"/>
        </w:numPr>
        <w:spacing w:after="200" w:line="276" w:lineRule="auto"/>
        <w:rPr>
          <w:rFonts w:ascii="Trebuchet MS" w:hAnsi="Trebuchet MS"/>
          <w:sz w:val="20"/>
          <w:szCs w:val="20"/>
        </w:rPr>
      </w:pPr>
      <w:r w:rsidRPr="00B8322A">
        <w:rPr>
          <w:rFonts w:ascii="Trebuchet MS" w:hAnsi="Trebuchet MS"/>
          <w:sz w:val="20"/>
          <w:szCs w:val="20"/>
        </w:rPr>
        <w:t>Articulation nécessaire diagnostics / données structurées</w:t>
      </w:r>
    </w:p>
    <w:p w:rsidR="00C42226" w:rsidRPr="00B8322A" w:rsidRDefault="00C42226" w:rsidP="00C42226">
      <w:pPr>
        <w:rPr>
          <w:rFonts w:ascii="Trebuchet MS" w:hAnsi="Trebuchet MS"/>
          <w:sz w:val="20"/>
          <w:szCs w:val="20"/>
        </w:rPr>
      </w:pPr>
    </w:p>
    <w:p w:rsidR="00C42226" w:rsidRPr="00E31D22" w:rsidRDefault="00C42226" w:rsidP="00C42226">
      <w:pPr>
        <w:pStyle w:val="Paragraphedeliste"/>
        <w:numPr>
          <w:ilvl w:val="1"/>
          <w:numId w:val="21"/>
        </w:numPr>
        <w:spacing w:after="200" w:line="276" w:lineRule="auto"/>
        <w:rPr>
          <w:b/>
          <w:sz w:val="20"/>
          <w:szCs w:val="20"/>
          <w:u w:val="single"/>
        </w:rPr>
      </w:pPr>
      <w:r w:rsidRPr="00E31D22">
        <w:rPr>
          <w:b/>
          <w:sz w:val="20"/>
          <w:szCs w:val="20"/>
          <w:u w:val="single"/>
        </w:rPr>
        <w:t xml:space="preserve">Gestion documentaire AMIANTE mise en œuvre </w:t>
      </w:r>
    </w:p>
    <w:p w:rsidR="00C42226" w:rsidRPr="00E31D22" w:rsidRDefault="00C42226" w:rsidP="00C42226">
      <w:pPr>
        <w:rPr>
          <w:rFonts w:ascii="Trebuchet MS" w:hAnsi="Trebuchet MS"/>
          <w:sz w:val="20"/>
          <w:szCs w:val="20"/>
        </w:rPr>
      </w:pPr>
      <w:r w:rsidRPr="00E31D22">
        <w:rPr>
          <w:rFonts w:ascii="Trebuchet MS" w:hAnsi="Trebuchet MS"/>
          <w:sz w:val="20"/>
          <w:szCs w:val="20"/>
        </w:rPr>
        <w:t>Sa mise en œuvre pose questionnement(s) !</w:t>
      </w:r>
    </w:p>
    <w:p w:rsidR="00C42226" w:rsidRPr="00E31D22" w:rsidRDefault="00C42226" w:rsidP="00895423">
      <w:pPr>
        <w:spacing w:after="200" w:line="276" w:lineRule="auto"/>
        <w:rPr>
          <w:rFonts w:ascii="Trebuchet MS" w:hAnsi="Trebuchet MS"/>
          <w:sz w:val="20"/>
          <w:szCs w:val="20"/>
          <w:u w:val="single"/>
        </w:rPr>
      </w:pPr>
      <w:r w:rsidRPr="00E31D22">
        <w:rPr>
          <w:rFonts w:ascii="Trebuchet MS" w:hAnsi="Trebuchet MS"/>
          <w:sz w:val="20"/>
          <w:szCs w:val="20"/>
          <w:u w:val="single"/>
        </w:rPr>
        <w:t>Phase Cahier des charges</w:t>
      </w:r>
    </w:p>
    <w:p w:rsidR="00C42226" w:rsidRPr="00E31D22" w:rsidRDefault="00C42226" w:rsidP="00C42226">
      <w:pPr>
        <w:rPr>
          <w:rFonts w:ascii="Trebuchet MS" w:hAnsi="Trebuchet MS"/>
          <w:sz w:val="20"/>
          <w:szCs w:val="20"/>
        </w:rPr>
      </w:pPr>
      <w:r w:rsidRPr="00E31D22">
        <w:rPr>
          <w:rFonts w:ascii="Trebuchet MS" w:hAnsi="Trebuchet MS"/>
          <w:sz w:val="20"/>
          <w:szCs w:val="20"/>
        </w:rPr>
        <w:t xml:space="preserve">Dans réflexion préalable à la rédaction de l’appel d’offres :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Nombre de diagnostics / volumétrie ? notre patrimoine concerné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qui en aura besoin et donc est-il utile de se pencher sur le classement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 xml:space="preserve">qui en aura besoin et donc comment seront-ils mis à disposition ?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de quels documents ont-ils besoin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de quelles informations ont-ils besoin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sur quel(s) support(s) les diagnostics seront transmis ?</w:t>
      </w:r>
    </w:p>
    <w:p w:rsidR="00C42226" w:rsidRPr="00E31D22" w:rsidRDefault="00C42226" w:rsidP="00C42226">
      <w:pPr>
        <w:pStyle w:val="Paragraphedeliste"/>
        <w:numPr>
          <w:ilvl w:val="1"/>
          <w:numId w:val="13"/>
        </w:numPr>
        <w:spacing w:after="200" w:line="276" w:lineRule="auto"/>
        <w:rPr>
          <w:rFonts w:ascii="Trebuchet MS" w:hAnsi="Trebuchet MS"/>
          <w:sz w:val="20"/>
          <w:szCs w:val="20"/>
        </w:rPr>
      </w:pPr>
      <w:r w:rsidRPr="00E31D22">
        <w:rPr>
          <w:rFonts w:ascii="Trebuchet MS" w:hAnsi="Trebuchet MS"/>
          <w:sz w:val="20"/>
          <w:szCs w:val="20"/>
        </w:rPr>
        <w:t>quelle durée de conservation ?</w:t>
      </w:r>
    </w:p>
    <w:p w:rsidR="00C42226" w:rsidRPr="00B8322A" w:rsidRDefault="00895423" w:rsidP="00895423">
      <w:pPr>
        <w:rPr>
          <w:rFonts w:ascii="Trebuchet MS" w:hAnsi="Trebuchet MS"/>
          <w:sz w:val="20"/>
          <w:szCs w:val="20"/>
          <w:u w:val="single"/>
        </w:rPr>
      </w:pPr>
      <w:r w:rsidRPr="00B8322A">
        <w:rPr>
          <w:rFonts w:ascii="Trebuchet MS" w:hAnsi="Trebuchet MS"/>
          <w:sz w:val="20"/>
          <w:szCs w:val="20"/>
          <w:u w:val="single"/>
        </w:rPr>
        <w:lastRenderedPageBreak/>
        <w:t xml:space="preserve">Le CCH : </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intégration d’un volet documentaire spécifique</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transmission exclusivement sur support dématérialisé</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règles de nommage imposées</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règles de nommage définies pour permettre une intégration dans la GED de l’ERP</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définition des données structurées et modalités de présentation</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définition des modalités de transmission Prestataires – CH (extranet)</w:t>
      </w:r>
    </w:p>
    <w:p w:rsidR="00C42226" w:rsidRPr="00B8322A" w:rsidRDefault="00C42226" w:rsidP="00C42226">
      <w:pPr>
        <w:pStyle w:val="Paragraphedeliste"/>
        <w:ind w:left="1440"/>
        <w:rPr>
          <w:rFonts w:ascii="Trebuchet MS" w:hAnsi="Trebuchet MS"/>
          <w:sz w:val="20"/>
          <w:szCs w:val="20"/>
        </w:rPr>
      </w:pPr>
    </w:p>
    <w:p w:rsidR="00C42226" w:rsidRPr="00B8322A" w:rsidRDefault="00C42226" w:rsidP="00C42226">
      <w:pPr>
        <w:pStyle w:val="Paragraphedeliste"/>
        <w:ind w:left="1440"/>
        <w:rPr>
          <w:rFonts w:ascii="Trebuchet MS" w:hAnsi="Trebuchet MS"/>
          <w:sz w:val="20"/>
          <w:szCs w:val="20"/>
        </w:rPr>
      </w:pPr>
    </w:p>
    <w:p w:rsidR="00C42226" w:rsidRPr="00B8322A" w:rsidRDefault="00C42226" w:rsidP="00895423">
      <w:pPr>
        <w:spacing w:after="200" w:line="276" w:lineRule="auto"/>
        <w:rPr>
          <w:rFonts w:ascii="Trebuchet MS" w:hAnsi="Trebuchet MS"/>
          <w:sz w:val="20"/>
          <w:szCs w:val="20"/>
          <w:u w:val="single"/>
        </w:rPr>
      </w:pPr>
      <w:r w:rsidRPr="00B8322A">
        <w:rPr>
          <w:rFonts w:ascii="Trebuchet MS" w:hAnsi="Trebuchet MS"/>
          <w:sz w:val="20"/>
          <w:szCs w:val="20"/>
          <w:u w:val="single"/>
        </w:rPr>
        <w:t>Phase « Définition politique de gestion documentaire »</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comment mettre en œuvre la DUA ?</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capture à l’entrée des documents numériques et métadonnées associées</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processus d’archivage </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processus de mise en œuvre GED (arborescence de classement GED, définition nom, index et mots clefs, champ de rattachement…</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règles de nommage archivage</w:t>
      </w:r>
    </w:p>
    <w:p w:rsidR="00C42226" w:rsidRPr="00B8322A" w:rsidRDefault="00C42226" w:rsidP="00C42226">
      <w:pPr>
        <w:pStyle w:val="Paragraphedeliste"/>
        <w:numPr>
          <w:ilvl w:val="1"/>
          <w:numId w:val="13"/>
        </w:numPr>
        <w:spacing w:after="200" w:line="276" w:lineRule="auto"/>
        <w:rPr>
          <w:rFonts w:ascii="Trebuchet MS" w:hAnsi="Trebuchet MS"/>
          <w:sz w:val="20"/>
          <w:szCs w:val="20"/>
        </w:rPr>
      </w:pPr>
      <w:r w:rsidRPr="00B8322A">
        <w:rPr>
          <w:rFonts w:ascii="Trebuchet MS" w:hAnsi="Trebuchet MS"/>
          <w:sz w:val="20"/>
          <w:szCs w:val="20"/>
        </w:rPr>
        <w:t>règles de nommage GED</w:t>
      </w:r>
    </w:p>
    <w:p w:rsidR="00C42226" w:rsidRPr="00B8322A" w:rsidRDefault="00C42226" w:rsidP="00895423">
      <w:pPr>
        <w:rPr>
          <w:rFonts w:ascii="Trebuchet MS" w:hAnsi="Trebuchet MS"/>
          <w:sz w:val="20"/>
          <w:szCs w:val="20"/>
        </w:rPr>
      </w:pPr>
    </w:p>
    <w:p w:rsidR="00C42226" w:rsidRPr="00B8322A" w:rsidRDefault="00C42226" w:rsidP="00895423">
      <w:pPr>
        <w:spacing w:after="200" w:line="276" w:lineRule="auto"/>
        <w:rPr>
          <w:rFonts w:ascii="Trebuchet MS" w:hAnsi="Trebuchet MS"/>
          <w:sz w:val="20"/>
          <w:szCs w:val="20"/>
          <w:u w:val="single"/>
        </w:rPr>
      </w:pPr>
      <w:r w:rsidRPr="00B8322A">
        <w:rPr>
          <w:rFonts w:ascii="Trebuchet MS" w:hAnsi="Trebuchet MS"/>
          <w:sz w:val="20"/>
          <w:szCs w:val="20"/>
          <w:u w:val="single"/>
        </w:rPr>
        <w:t xml:space="preserve">Phase mise en œuvre </w:t>
      </w:r>
    </w:p>
    <w:p w:rsidR="00C42226" w:rsidRPr="00B8322A" w:rsidRDefault="00C42226" w:rsidP="00C42226">
      <w:pPr>
        <w:pStyle w:val="Paragraphedeliste"/>
        <w:numPr>
          <w:ilvl w:val="0"/>
          <w:numId w:val="20"/>
        </w:numPr>
        <w:spacing w:after="200" w:line="276" w:lineRule="auto"/>
        <w:rPr>
          <w:rFonts w:ascii="Trebuchet MS" w:hAnsi="Trebuchet MS"/>
          <w:sz w:val="20"/>
          <w:szCs w:val="20"/>
        </w:rPr>
      </w:pPr>
      <w:r w:rsidRPr="00B8322A">
        <w:rPr>
          <w:rFonts w:ascii="Trebuchet MS" w:hAnsi="Trebuchet MS"/>
          <w:sz w:val="20"/>
          <w:szCs w:val="20"/>
        </w:rPr>
        <w:t xml:space="preserve">Création d’un espace de travail partagé pour assurer le suivi (services GCI (GED-archivage), SI (données structurées) et DEX (commandes – facturation) </w:t>
      </w:r>
    </w:p>
    <w:p w:rsidR="00C42226" w:rsidRPr="00B8322A" w:rsidRDefault="00C42226" w:rsidP="00C42226">
      <w:pPr>
        <w:pStyle w:val="Paragraphedeliste"/>
        <w:rPr>
          <w:rFonts w:ascii="Trebuchet MS" w:hAnsi="Trebuchet MS"/>
          <w:sz w:val="20"/>
          <w:szCs w:val="20"/>
        </w:rPr>
      </w:pPr>
    </w:p>
    <w:p w:rsidR="00C42226" w:rsidRPr="00B8322A" w:rsidRDefault="00C42226" w:rsidP="00C42226">
      <w:pPr>
        <w:pStyle w:val="Paragraphedeliste"/>
        <w:numPr>
          <w:ilvl w:val="0"/>
          <w:numId w:val="18"/>
        </w:numPr>
        <w:spacing w:after="200" w:line="276" w:lineRule="auto"/>
        <w:rPr>
          <w:rFonts w:ascii="Trebuchet MS" w:hAnsi="Trebuchet MS"/>
          <w:sz w:val="20"/>
          <w:szCs w:val="20"/>
        </w:rPr>
      </w:pPr>
      <w:r w:rsidRPr="00B8322A">
        <w:rPr>
          <w:rFonts w:ascii="Trebuchet MS" w:hAnsi="Trebuchet MS"/>
          <w:sz w:val="20"/>
          <w:szCs w:val="20"/>
        </w:rPr>
        <w:t>Ouverture extranet – espace dédié</w:t>
      </w:r>
    </w:p>
    <w:p w:rsidR="00C42226" w:rsidRPr="00B8322A" w:rsidRDefault="00C42226" w:rsidP="00C42226">
      <w:pPr>
        <w:pStyle w:val="Paragraphedeliste"/>
        <w:numPr>
          <w:ilvl w:val="0"/>
          <w:numId w:val="18"/>
        </w:numPr>
        <w:spacing w:after="200" w:line="276" w:lineRule="auto"/>
        <w:rPr>
          <w:rFonts w:ascii="Trebuchet MS" w:hAnsi="Trebuchet MS"/>
          <w:sz w:val="20"/>
          <w:szCs w:val="20"/>
        </w:rPr>
      </w:pPr>
      <w:r w:rsidRPr="00B8322A">
        <w:rPr>
          <w:rFonts w:ascii="Trebuchet MS" w:hAnsi="Trebuchet MS"/>
          <w:sz w:val="20"/>
          <w:szCs w:val="20"/>
        </w:rPr>
        <w:t>réception diagnostics et données structurées</w:t>
      </w:r>
    </w:p>
    <w:p w:rsidR="00C42226" w:rsidRPr="00B8322A" w:rsidRDefault="00C42226" w:rsidP="00C42226">
      <w:pPr>
        <w:pStyle w:val="Paragraphedeliste"/>
        <w:numPr>
          <w:ilvl w:val="0"/>
          <w:numId w:val="18"/>
        </w:numPr>
        <w:spacing w:after="200" w:line="276" w:lineRule="auto"/>
        <w:rPr>
          <w:rFonts w:ascii="Trebuchet MS" w:hAnsi="Trebuchet MS"/>
          <w:sz w:val="20"/>
          <w:szCs w:val="20"/>
        </w:rPr>
      </w:pPr>
      <w:r w:rsidRPr="00B8322A">
        <w:rPr>
          <w:rFonts w:ascii="Trebuchet MS" w:hAnsi="Trebuchet MS"/>
          <w:sz w:val="20"/>
          <w:szCs w:val="20"/>
        </w:rPr>
        <w:t xml:space="preserve">tests d’intégration </w:t>
      </w:r>
    </w:p>
    <w:p w:rsidR="00C42226" w:rsidRPr="00B8322A" w:rsidRDefault="00C42226" w:rsidP="00C42226">
      <w:pPr>
        <w:pStyle w:val="Paragraphedeliste"/>
        <w:numPr>
          <w:ilvl w:val="0"/>
          <w:numId w:val="18"/>
        </w:numPr>
        <w:spacing w:after="200" w:line="276" w:lineRule="auto"/>
        <w:rPr>
          <w:rFonts w:ascii="Trebuchet MS" w:hAnsi="Trebuchet MS"/>
          <w:sz w:val="20"/>
          <w:szCs w:val="20"/>
        </w:rPr>
      </w:pPr>
      <w:r w:rsidRPr="00B8322A">
        <w:rPr>
          <w:rFonts w:ascii="Trebuchet MS" w:hAnsi="Trebuchet MS"/>
          <w:sz w:val="20"/>
          <w:szCs w:val="20"/>
        </w:rPr>
        <w:t>prise en charge de l’intégration des diagnostics dans la GED au fur et à mesure des dépôts</w:t>
      </w:r>
    </w:p>
    <w:p w:rsidR="00C42226" w:rsidRPr="00B8322A" w:rsidRDefault="00C42226" w:rsidP="00C42226">
      <w:pPr>
        <w:pStyle w:val="Paragraphedeliste"/>
        <w:numPr>
          <w:ilvl w:val="0"/>
          <w:numId w:val="18"/>
        </w:numPr>
        <w:spacing w:after="200" w:line="276" w:lineRule="auto"/>
        <w:rPr>
          <w:rFonts w:ascii="Trebuchet MS" w:hAnsi="Trebuchet MS"/>
          <w:sz w:val="20"/>
          <w:szCs w:val="20"/>
        </w:rPr>
      </w:pPr>
      <w:r w:rsidRPr="00B8322A">
        <w:rPr>
          <w:rFonts w:ascii="Trebuchet MS" w:hAnsi="Trebuchet MS"/>
          <w:sz w:val="20"/>
          <w:szCs w:val="20"/>
        </w:rPr>
        <w:t xml:space="preserve">corrections des erreurs </w:t>
      </w:r>
    </w:p>
    <w:p w:rsidR="00C42226" w:rsidRPr="00B8322A" w:rsidRDefault="00C42226" w:rsidP="00C42226">
      <w:pPr>
        <w:pStyle w:val="Paragraphedeliste"/>
        <w:numPr>
          <w:ilvl w:val="0"/>
          <w:numId w:val="18"/>
        </w:numPr>
        <w:spacing w:after="200" w:line="276" w:lineRule="auto"/>
        <w:rPr>
          <w:rFonts w:ascii="Trebuchet MS" w:hAnsi="Trebuchet MS"/>
          <w:sz w:val="20"/>
          <w:szCs w:val="20"/>
        </w:rPr>
      </w:pPr>
      <w:r w:rsidRPr="00B8322A">
        <w:rPr>
          <w:rFonts w:ascii="Trebuchet MS" w:hAnsi="Trebuchet MS"/>
          <w:sz w:val="20"/>
          <w:szCs w:val="20"/>
        </w:rPr>
        <w:t>création d’un espace de sauvegarde dédié pour l’archivage (en attendant mise en place d’un système d’archivage électronique)</w:t>
      </w:r>
    </w:p>
    <w:p w:rsidR="00C42226" w:rsidRPr="00B8322A" w:rsidRDefault="00C42226" w:rsidP="00C42226">
      <w:pPr>
        <w:rPr>
          <w:rFonts w:ascii="Trebuchet MS" w:hAnsi="Trebuchet MS"/>
          <w:sz w:val="20"/>
          <w:szCs w:val="20"/>
        </w:rPr>
      </w:pPr>
    </w:p>
    <w:p w:rsidR="00C42226" w:rsidRPr="00B8322A" w:rsidRDefault="00C42226" w:rsidP="00895423">
      <w:pPr>
        <w:spacing w:after="200" w:line="276" w:lineRule="auto"/>
        <w:rPr>
          <w:rFonts w:ascii="Trebuchet MS" w:hAnsi="Trebuchet MS"/>
          <w:b/>
          <w:sz w:val="20"/>
          <w:szCs w:val="20"/>
          <w:u w:val="single"/>
        </w:rPr>
      </w:pPr>
      <w:r w:rsidRPr="00B8322A">
        <w:rPr>
          <w:rFonts w:ascii="Trebuchet MS" w:hAnsi="Trebuchet MS"/>
          <w:b/>
          <w:sz w:val="20"/>
          <w:szCs w:val="20"/>
          <w:u w:val="single"/>
        </w:rPr>
        <w:t>Plateforme dédiée à l’intégration</w:t>
      </w:r>
      <w:r w:rsidR="00895423" w:rsidRPr="00B8322A">
        <w:rPr>
          <w:rFonts w:ascii="Trebuchet MS" w:hAnsi="Trebuchet MS"/>
          <w:b/>
          <w:sz w:val="20"/>
          <w:szCs w:val="20"/>
          <w:u w:val="single"/>
        </w:rPr>
        <w:t xml:space="preserve"> AMI</w:t>
      </w:r>
    </w:p>
    <w:p w:rsidR="00C42226" w:rsidRPr="00B8322A" w:rsidRDefault="00C42226" w:rsidP="00C42226">
      <w:pPr>
        <w:rPr>
          <w:rFonts w:ascii="Trebuchet MS" w:hAnsi="Trebuchet MS"/>
          <w:sz w:val="20"/>
          <w:szCs w:val="20"/>
        </w:rPr>
        <w:sectPr w:rsidR="00C42226" w:rsidRPr="00B8322A" w:rsidSect="00940612">
          <w:footerReference w:type="default" r:id="rId14"/>
          <w:pgSz w:w="11906" w:h="16838"/>
          <w:pgMar w:top="1417" w:right="1417" w:bottom="1417" w:left="1417" w:header="708" w:footer="708" w:gutter="0"/>
          <w:cols w:space="708"/>
          <w:titlePg/>
          <w:docGrid w:linePitch="360"/>
        </w:sectPr>
      </w:pPr>
    </w:p>
    <w:p w:rsidR="00C42226" w:rsidRPr="00B8322A" w:rsidRDefault="00C42226" w:rsidP="00C42226">
      <w:pPr>
        <w:pStyle w:val="Paragraphedeliste"/>
        <w:numPr>
          <w:ilvl w:val="0"/>
          <w:numId w:val="19"/>
        </w:numPr>
        <w:spacing w:after="200" w:line="276" w:lineRule="auto"/>
        <w:rPr>
          <w:rFonts w:ascii="Trebuchet MS" w:hAnsi="Trebuchet MS"/>
          <w:sz w:val="20"/>
          <w:szCs w:val="20"/>
        </w:rPr>
      </w:pPr>
      <w:r w:rsidRPr="00B8322A">
        <w:rPr>
          <w:rFonts w:ascii="Trebuchet MS" w:hAnsi="Trebuchet MS"/>
          <w:sz w:val="20"/>
          <w:szCs w:val="20"/>
        </w:rPr>
        <w:lastRenderedPageBreak/>
        <w:t xml:space="preserve">Etude et Développement d’une plateforme dédiée d’intégration automatisée des données relatives à l’amiante « AMI ». </w:t>
      </w:r>
    </w:p>
    <w:p w:rsidR="00C42226" w:rsidRPr="00B8322A" w:rsidRDefault="00C42226" w:rsidP="00C42226">
      <w:pPr>
        <w:pStyle w:val="Paragraphedeliste"/>
        <w:numPr>
          <w:ilvl w:val="0"/>
          <w:numId w:val="19"/>
        </w:numPr>
        <w:spacing w:after="200" w:line="276" w:lineRule="auto"/>
        <w:rPr>
          <w:rFonts w:ascii="Trebuchet MS" w:hAnsi="Trebuchet MS"/>
          <w:sz w:val="20"/>
          <w:szCs w:val="20"/>
        </w:rPr>
      </w:pPr>
      <w:r w:rsidRPr="00B8322A">
        <w:rPr>
          <w:rFonts w:ascii="Trebuchet MS" w:hAnsi="Trebuchet MS"/>
          <w:sz w:val="20"/>
          <w:szCs w:val="20"/>
        </w:rPr>
        <w:t>Pleinement opérationnelle en sept.2016 (LGT et PCO).</w:t>
      </w:r>
    </w:p>
    <w:p w:rsidR="00C011F4" w:rsidRPr="00B8322A" w:rsidRDefault="00C42226" w:rsidP="00DD32E8">
      <w:pPr>
        <w:pStyle w:val="Paragraphedeliste"/>
        <w:numPr>
          <w:ilvl w:val="0"/>
          <w:numId w:val="19"/>
        </w:numPr>
        <w:spacing w:after="200" w:line="276" w:lineRule="auto"/>
        <w:rPr>
          <w:sz w:val="20"/>
          <w:szCs w:val="20"/>
        </w:rPr>
        <w:sectPr w:rsidR="00C011F4" w:rsidRPr="00B8322A" w:rsidSect="00247023">
          <w:type w:val="continuous"/>
          <w:pgSz w:w="11906" w:h="16838"/>
          <w:pgMar w:top="484" w:right="720" w:bottom="720" w:left="720" w:header="708" w:footer="708" w:gutter="0"/>
          <w:cols w:num="2" w:space="708"/>
          <w:docGrid w:linePitch="360"/>
        </w:sectPr>
      </w:pPr>
      <w:r w:rsidRPr="00B8322A">
        <w:rPr>
          <w:rFonts w:ascii="Trebuchet MS" w:hAnsi="Trebuchet MS"/>
          <w:sz w:val="20"/>
          <w:szCs w:val="20"/>
        </w:rPr>
        <w:t>Développements complémentaires à l’étude (déc. 2016) pour ENSEMBLE et BATIMENT (Diag. Chaufferies, vide-ordures, etc…</w:t>
      </w:r>
    </w:p>
    <w:p w:rsidR="00C51962" w:rsidRPr="00E31D22" w:rsidRDefault="00C51962" w:rsidP="00B8322A">
      <w:pPr>
        <w:rPr>
          <w:sz w:val="20"/>
          <w:szCs w:val="20"/>
        </w:rPr>
      </w:pPr>
    </w:p>
    <w:sectPr w:rsidR="00C51962" w:rsidRPr="00E31D22" w:rsidSect="00A17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D1" w:rsidRDefault="004E0DD1" w:rsidP="00D75D43">
      <w:pPr>
        <w:spacing w:after="0" w:line="240" w:lineRule="auto"/>
      </w:pPr>
      <w:r>
        <w:separator/>
      </w:r>
    </w:p>
  </w:endnote>
  <w:endnote w:type="continuationSeparator" w:id="0">
    <w:p w:rsidR="004E0DD1" w:rsidRDefault="004E0DD1" w:rsidP="00D7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C42226">
      <w:tc>
        <w:tcPr>
          <w:tcW w:w="918" w:type="dxa"/>
        </w:tcPr>
        <w:p w:rsidR="00C42226" w:rsidRDefault="00A17AE5">
          <w:pPr>
            <w:pStyle w:val="Pieddepage"/>
            <w:jc w:val="right"/>
            <w:rPr>
              <w:b/>
              <w:color w:val="5B9BD5" w:themeColor="accent1"/>
              <w:sz w:val="32"/>
              <w:szCs w:val="32"/>
            </w:rPr>
          </w:pPr>
          <w:r>
            <w:fldChar w:fldCharType="begin"/>
          </w:r>
          <w:r w:rsidR="00C42226">
            <w:instrText xml:space="preserve"> PAGE   \* MERGEFORMAT </w:instrText>
          </w:r>
          <w:r>
            <w:fldChar w:fldCharType="separate"/>
          </w:r>
          <w:r w:rsidR="0006274F" w:rsidRPr="0006274F">
            <w:rPr>
              <w:b/>
              <w:noProof/>
              <w:color w:val="5B9BD5" w:themeColor="accent1"/>
              <w:sz w:val="32"/>
              <w:szCs w:val="32"/>
            </w:rPr>
            <w:t>6</w:t>
          </w:r>
          <w:r>
            <w:rPr>
              <w:b/>
              <w:noProof/>
              <w:color w:val="5B9BD5" w:themeColor="accent1"/>
              <w:sz w:val="32"/>
              <w:szCs w:val="32"/>
            </w:rPr>
            <w:fldChar w:fldCharType="end"/>
          </w:r>
        </w:p>
      </w:tc>
      <w:tc>
        <w:tcPr>
          <w:tcW w:w="7938" w:type="dxa"/>
        </w:tcPr>
        <w:p w:rsidR="00C42226" w:rsidRDefault="00C42226">
          <w:pPr>
            <w:pStyle w:val="Pieddepage"/>
          </w:pPr>
        </w:p>
      </w:tc>
    </w:tr>
  </w:tbl>
  <w:p w:rsidR="00C42226" w:rsidRDefault="00C422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D1" w:rsidRDefault="004E0DD1" w:rsidP="00D75D43">
      <w:pPr>
        <w:spacing w:after="0" w:line="240" w:lineRule="auto"/>
      </w:pPr>
      <w:r>
        <w:separator/>
      </w:r>
    </w:p>
  </w:footnote>
  <w:footnote w:type="continuationSeparator" w:id="0">
    <w:p w:rsidR="004E0DD1" w:rsidRDefault="004E0DD1" w:rsidP="00D75D43">
      <w:pPr>
        <w:spacing w:after="0" w:line="240" w:lineRule="auto"/>
      </w:pPr>
      <w:r>
        <w:continuationSeparator/>
      </w:r>
    </w:p>
  </w:footnote>
  <w:footnote w:id="1">
    <w:p w:rsidR="000B1513" w:rsidRDefault="000B1513" w:rsidP="000B1513">
      <w:pPr>
        <w:pStyle w:val="Notedebasdepage"/>
      </w:pPr>
      <w:r>
        <w:rPr>
          <w:rStyle w:val="Appelnotedebasdep"/>
        </w:rPr>
        <w:footnoteRef/>
      </w:r>
      <w:r>
        <w:t xml:space="preserve"> In Systèmes de gestion des données relatives à l’amiante. Repères n°15, collection Cahiers de l’USH. Mars 2016</w:t>
      </w:r>
    </w:p>
  </w:footnote>
  <w:footnote w:id="2">
    <w:p w:rsidR="00C42226" w:rsidRDefault="00C42226" w:rsidP="00C42226">
      <w:pPr>
        <w:pStyle w:val="Notedebasdepage"/>
      </w:pPr>
      <w:r>
        <w:rPr>
          <w:rStyle w:val="Appelnotedebasdep"/>
        </w:rPr>
        <w:footnoteRef/>
      </w:r>
      <w:r>
        <w:t xml:space="preserve"> Participation ponctuelle aux réunions de travail avec AMO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712"/>
    <w:multiLevelType w:val="hybridMultilevel"/>
    <w:tmpl w:val="741487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460A4"/>
    <w:multiLevelType w:val="hybridMultilevel"/>
    <w:tmpl w:val="6464C44C"/>
    <w:lvl w:ilvl="0" w:tplc="D3C010CA">
      <w:start w:val="7"/>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B35B9"/>
    <w:multiLevelType w:val="hybridMultilevel"/>
    <w:tmpl w:val="970299B0"/>
    <w:lvl w:ilvl="0" w:tplc="AE8CC25A">
      <w:start w:val="2012"/>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73530"/>
    <w:multiLevelType w:val="hybridMultilevel"/>
    <w:tmpl w:val="00643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FE2FA9"/>
    <w:multiLevelType w:val="hybridMultilevel"/>
    <w:tmpl w:val="372E5A56"/>
    <w:lvl w:ilvl="0" w:tplc="FCE2F1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036ED5"/>
    <w:multiLevelType w:val="hybridMultilevel"/>
    <w:tmpl w:val="9344235E"/>
    <w:lvl w:ilvl="0" w:tplc="5F3029A2">
      <w:start w:val="2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0F098D"/>
    <w:multiLevelType w:val="hybridMultilevel"/>
    <w:tmpl w:val="9D22B8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172A9B"/>
    <w:multiLevelType w:val="hybridMultilevel"/>
    <w:tmpl w:val="F5CAD692"/>
    <w:lvl w:ilvl="0" w:tplc="7F72B45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3B0EA5"/>
    <w:multiLevelType w:val="hybridMultilevel"/>
    <w:tmpl w:val="17883CFC"/>
    <w:lvl w:ilvl="0" w:tplc="AE8CC25A">
      <w:start w:val="201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2797"/>
    <w:multiLevelType w:val="hybridMultilevel"/>
    <w:tmpl w:val="6F72DD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646EBC"/>
    <w:multiLevelType w:val="hybridMultilevel"/>
    <w:tmpl w:val="3174B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3F178B"/>
    <w:multiLevelType w:val="hybridMultilevel"/>
    <w:tmpl w:val="8F54F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D77D62"/>
    <w:multiLevelType w:val="hybridMultilevel"/>
    <w:tmpl w:val="CDDC1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7D770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4">
    <w:nsid w:val="280A3EAC"/>
    <w:multiLevelType w:val="hybridMultilevel"/>
    <w:tmpl w:val="0F36C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793B43"/>
    <w:multiLevelType w:val="hybridMultilevel"/>
    <w:tmpl w:val="855468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C377C40"/>
    <w:multiLevelType w:val="hybridMultilevel"/>
    <w:tmpl w:val="853259F6"/>
    <w:lvl w:ilvl="0" w:tplc="CA7EC7AA">
      <w:start w:val="1"/>
      <w:numFmt w:val="decimal"/>
      <w:lvlText w:val="%1-"/>
      <w:lvlJc w:val="left"/>
      <w:pPr>
        <w:ind w:left="720" w:hanging="360"/>
      </w:pPr>
      <w:rPr>
        <w:rFonts w:hint="default"/>
      </w:rPr>
    </w:lvl>
    <w:lvl w:ilvl="1" w:tplc="AF221FA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844A76"/>
    <w:multiLevelType w:val="hybridMultilevel"/>
    <w:tmpl w:val="40265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140313B"/>
    <w:multiLevelType w:val="hybridMultilevel"/>
    <w:tmpl w:val="E1E80C86"/>
    <w:lvl w:ilvl="0" w:tplc="5A18D7DE">
      <w:start w:val="980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55032D"/>
    <w:multiLevelType w:val="hybridMultilevel"/>
    <w:tmpl w:val="D4C075D8"/>
    <w:lvl w:ilvl="0" w:tplc="45ECF28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BF575D"/>
    <w:multiLevelType w:val="hybridMultilevel"/>
    <w:tmpl w:val="CA20AE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D50002"/>
    <w:multiLevelType w:val="hybridMultilevel"/>
    <w:tmpl w:val="0024BB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FE302A5"/>
    <w:multiLevelType w:val="hybridMultilevel"/>
    <w:tmpl w:val="46883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5C26C3"/>
    <w:multiLevelType w:val="hybridMultilevel"/>
    <w:tmpl w:val="4E4E9D8C"/>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0DE16AA"/>
    <w:multiLevelType w:val="hybridMultilevel"/>
    <w:tmpl w:val="B07AAB0C"/>
    <w:lvl w:ilvl="0" w:tplc="FCE2F1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26539E"/>
    <w:multiLevelType w:val="hybridMultilevel"/>
    <w:tmpl w:val="B51C8728"/>
    <w:lvl w:ilvl="0" w:tplc="AF221FA6">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3E6167"/>
    <w:multiLevelType w:val="hybridMultilevel"/>
    <w:tmpl w:val="EA08F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6D7712"/>
    <w:multiLevelType w:val="hybridMultilevel"/>
    <w:tmpl w:val="405ED7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00032"/>
    <w:multiLevelType w:val="multilevel"/>
    <w:tmpl w:val="015C682A"/>
    <w:lvl w:ilvl="0">
      <w:start w:val="1"/>
      <w:numFmt w:val="bullet"/>
      <w:lvlText w:val=""/>
      <w:lvlJc w:val="left"/>
      <w:pPr>
        <w:tabs>
          <w:tab w:val="num" w:pos="720"/>
        </w:tabs>
        <w:ind w:left="720" w:hanging="360"/>
      </w:pPr>
      <w:rPr>
        <w:rFonts w:ascii="Symbol" w:hAnsi="Symbol" w:hint="default"/>
        <w:sz w:val="20"/>
      </w:rPr>
    </w:lvl>
    <w:lvl w:ilvl="1">
      <w:start w:val="9800"/>
      <w:numFmt w:val="bullet"/>
      <w:lvlText w:val=""/>
      <w:lvlJc w:val="left"/>
      <w:pPr>
        <w:ind w:left="1440" w:hanging="360"/>
      </w:pPr>
      <w:rPr>
        <w:rFonts w:ascii="Wingdings" w:eastAsiaTheme="minorHAnsi" w:hAnsi="Wingdings" w:cs="MyriadPro-Regular"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176B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CA02C0"/>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1">
    <w:nsid w:val="60294835"/>
    <w:multiLevelType w:val="hybridMultilevel"/>
    <w:tmpl w:val="CF5C9986"/>
    <w:lvl w:ilvl="0" w:tplc="2CE8419C">
      <w:start w:val="1"/>
      <w:numFmt w:val="bullet"/>
      <w:lvlText w:val="•"/>
      <w:lvlJc w:val="left"/>
      <w:pPr>
        <w:tabs>
          <w:tab w:val="num" w:pos="720"/>
        </w:tabs>
        <w:ind w:left="720" w:hanging="360"/>
      </w:pPr>
      <w:rPr>
        <w:rFonts w:ascii="Arial" w:hAnsi="Arial" w:hint="default"/>
      </w:rPr>
    </w:lvl>
    <w:lvl w:ilvl="1" w:tplc="653C460A">
      <w:numFmt w:val="bullet"/>
      <w:lvlText w:val="•"/>
      <w:lvlJc w:val="left"/>
      <w:pPr>
        <w:tabs>
          <w:tab w:val="num" w:pos="1440"/>
        </w:tabs>
        <w:ind w:left="1440" w:hanging="360"/>
      </w:pPr>
      <w:rPr>
        <w:rFonts w:ascii="Arial" w:hAnsi="Arial" w:hint="default"/>
      </w:rPr>
    </w:lvl>
    <w:lvl w:ilvl="2" w:tplc="55B2F0E2">
      <w:numFmt w:val="bullet"/>
      <w:lvlText w:val="•"/>
      <w:lvlJc w:val="left"/>
      <w:pPr>
        <w:tabs>
          <w:tab w:val="num" w:pos="2160"/>
        </w:tabs>
        <w:ind w:left="2160" w:hanging="360"/>
      </w:pPr>
      <w:rPr>
        <w:rFonts w:ascii="Arial" w:hAnsi="Arial" w:hint="default"/>
      </w:rPr>
    </w:lvl>
    <w:lvl w:ilvl="3" w:tplc="993045A8">
      <w:numFmt w:val="bullet"/>
      <w:lvlText w:val="•"/>
      <w:lvlJc w:val="left"/>
      <w:pPr>
        <w:tabs>
          <w:tab w:val="num" w:pos="2880"/>
        </w:tabs>
        <w:ind w:left="2880" w:hanging="360"/>
      </w:pPr>
      <w:rPr>
        <w:rFonts w:ascii="Arial" w:hAnsi="Arial" w:hint="default"/>
      </w:rPr>
    </w:lvl>
    <w:lvl w:ilvl="4" w:tplc="A17CBB68" w:tentative="1">
      <w:start w:val="1"/>
      <w:numFmt w:val="bullet"/>
      <w:lvlText w:val="•"/>
      <w:lvlJc w:val="left"/>
      <w:pPr>
        <w:tabs>
          <w:tab w:val="num" w:pos="3600"/>
        </w:tabs>
        <w:ind w:left="3600" w:hanging="360"/>
      </w:pPr>
      <w:rPr>
        <w:rFonts w:ascii="Arial" w:hAnsi="Arial" w:hint="default"/>
      </w:rPr>
    </w:lvl>
    <w:lvl w:ilvl="5" w:tplc="F3D2400A" w:tentative="1">
      <w:start w:val="1"/>
      <w:numFmt w:val="bullet"/>
      <w:lvlText w:val="•"/>
      <w:lvlJc w:val="left"/>
      <w:pPr>
        <w:tabs>
          <w:tab w:val="num" w:pos="4320"/>
        </w:tabs>
        <w:ind w:left="4320" w:hanging="360"/>
      </w:pPr>
      <w:rPr>
        <w:rFonts w:ascii="Arial" w:hAnsi="Arial" w:hint="default"/>
      </w:rPr>
    </w:lvl>
    <w:lvl w:ilvl="6" w:tplc="2FA2B096" w:tentative="1">
      <w:start w:val="1"/>
      <w:numFmt w:val="bullet"/>
      <w:lvlText w:val="•"/>
      <w:lvlJc w:val="left"/>
      <w:pPr>
        <w:tabs>
          <w:tab w:val="num" w:pos="5040"/>
        </w:tabs>
        <w:ind w:left="5040" w:hanging="360"/>
      </w:pPr>
      <w:rPr>
        <w:rFonts w:ascii="Arial" w:hAnsi="Arial" w:hint="default"/>
      </w:rPr>
    </w:lvl>
    <w:lvl w:ilvl="7" w:tplc="EF68109C" w:tentative="1">
      <w:start w:val="1"/>
      <w:numFmt w:val="bullet"/>
      <w:lvlText w:val="•"/>
      <w:lvlJc w:val="left"/>
      <w:pPr>
        <w:tabs>
          <w:tab w:val="num" w:pos="5760"/>
        </w:tabs>
        <w:ind w:left="5760" w:hanging="360"/>
      </w:pPr>
      <w:rPr>
        <w:rFonts w:ascii="Arial" w:hAnsi="Arial" w:hint="default"/>
      </w:rPr>
    </w:lvl>
    <w:lvl w:ilvl="8" w:tplc="8A58F174" w:tentative="1">
      <w:start w:val="1"/>
      <w:numFmt w:val="bullet"/>
      <w:lvlText w:val="•"/>
      <w:lvlJc w:val="left"/>
      <w:pPr>
        <w:tabs>
          <w:tab w:val="num" w:pos="6480"/>
        </w:tabs>
        <w:ind w:left="6480" w:hanging="360"/>
      </w:pPr>
      <w:rPr>
        <w:rFonts w:ascii="Arial" w:hAnsi="Arial" w:hint="default"/>
      </w:rPr>
    </w:lvl>
  </w:abstractNum>
  <w:abstractNum w:abstractNumId="32">
    <w:nsid w:val="61FC5BF8"/>
    <w:multiLevelType w:val="hybridMultilevel"/>
    <w:tmpl w:val="FE164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CB7CF9"/>
    <w:multiLevelType w:val="hybridMultilevel"/>
    <w:tmpl w:val="7D860DD8"/>
    <w:lvl w:ilvl="0" w:tplc="8D626400">
      <w:start w:val="1"/>
      <w:numFmt w:val="bullet"/>
      <w:lvlText w:val=""/>
      <w:lvlJc w:val="left"/>
      <w:pPr>
        <w:tabs>
          <w:tab w:val="num" w:pos="720"/>
        </w:tabs>
        <w:ind w:left="720" w:hanging="360"/>
      </w:pPr>
      <w:rPr>
        <w:rFonts w:ascii="Wingdings 2" w:hAnsi="Wingdings 2" w:hint="default"/>
      </w:rPr>
    </w:lvl>
    <w:lvl w:ilvl="1" w:tplc="C3926090" w:tentative="1">
      <w:start w:val="1"/>
      <w:numFmt w:val="bullet"/>
      <w:lvlText w:val=""/>
      <w:lvlJc w:val="left"/>
      <w:pPr>
        <w:tabs>
          <w:tab w:val="num" w:pos="1440"/>
        </w:tabs>
        <w:ind w:left="1440" w:hanging="360"/>
      </w:pPr>
      <w:rPr>
        <w:rFonts w:ascii="Wingdings 2" w:hAnsi="Wingdings 2" w:hint="default"/>
      </w:rPr>
    </w:lvl>
    <w:lvl w:ilvl="2" w:tplc="F6886684" w:tentative="1">
      <w:start w:val="1"/>
      <w:numFmt w:val="bullet"/>
      <w:lvlText w:val=""/>
      <w:lvlJc w:val="left"/>
      <w:pPr>
        <w:tabs>
          <w:tab w:val="num" w:pos="2160"/>
        </w:tabs>
        <w:ind w:left="2160" w:hanging="360"/>
      </w:pPr>
      <w:rPr>
        <w:rFonts w:ascii="Wingdings 2" w:hAnsi="Wingdings 2" w:hint="default"/>
      </w:rPr>
    </w:lvl>
    <w:lvl w:ilvl="3" w:tplc="4B36D34E" w:tentative="1">
      <w:start w:val="1"/>
      <w:numFmt w:val="bullet"/>
      <w:lvlText w:val=""/>
      <w:lvlJc w:val="left"/>
      <w:pPr>
        <w:tabs>
          <w:tab w:val="num" w:pos="2880"/>
        </w:tabs>
        <w:ind w:left="2880" w:hanging="360"/>
      </w:pPr>
      <w:rPr>
        <w:rFonts w:ascii="Wingdings 2" w:hAnsi="Wingdings 2" w:hint="default"/>
      </w:rPr>
    </w:lvl>
    <w:lvl w:ilvl="4" w:tplc="CD04A3D6" w:tentative="1">
      <w:start w:val="1"/>
      <w:numFmt w:val="bullet"/>
      <w:lvlText w:val=""/>
      <w:lvlJc w:val="left"/>
      <w:pPr>
        <w:tabs>
          <w:tab w:val="num" w:pos="3600"/>
        </w:tabs>
        <w:ind w:left="3600" w:hanging="360"/>
      </w:pPr>
      <w:rPr>
        <w:rFonts w:ascii="Wingdings 2" w:hAnsi="Wingdings 2" w:hint="default"/>
      </w:rPr>
    </w:lvl>
    <w:lvl w:ilvl="5" w:tplc="C49C4884" w:tentative="1">
      <w:start w:val="1"/>
      <w:numFmt w:val="bullet"/>
      <w:lvlText w:val=""/>
      <w:lvlJc w:val="left"/>
      <w:pPr>
        <w:tabs>
          <w:tab w:val="num" w:pos="4320"/>
        </w:tabs>
        <w:ind w:left="4320" w:hanging="360"/>
      </w:pPr>
      <w:rPr>
        <w:rFonts w:ascii="Wingdings 2" w:hAnsi="Wingdings 2" w:hint="default"/>
      </w:rPr>
    </w:lvl>
    <w:lvl w:ilvl="6" w:tplc="6ACA4DCE" w:tentative="1">
      <w:start w:val="1"/>
      <w:numFmt w:val="bullet"/>
      <w:lvlText w:val=""/>
      <w:lvlJc w:val="left"/>
      <w:pPr>
        <w:tabs>
          <w:tab w:val="num" w:pos="5040"/>
        </w:tabs>
        <w:ind w:left="5040" w:hanging="360"/>
      </w:pPr>
      <w:rPr>
        <w:rFonts w:ascii="Wingdings 2" w:hAnsi="Wingdings 2" w:hint="default"/>
      </w:rPr>
    </w:lvl>
    <w:lvl w:ilvl="7" w:tplc="343C3800" w:tentative="1">
      <w:start w:val="1"/>
      <w:numFmt w:val="bullet"/>
      <w:lvlText w:val=""/>
      <w:lvlJc w:val="left"/>
      <w:pPr>
        <w:tabs>
          <w:tab w:val="num" w:pos="5760"/>
        </w:tabs>
        <w:ind w:left="5760" w:hanging="360"/>
      </w:pPr>
      <w:rPr>
        <w:rFonts w:ascii="Wingdings 2" w:hAnsi="Wingdings 2" w:hint="default"/>
      </w:rPr>
    </w:lvl>
    <w:lvl w:ilvl="8" w:tplc="CC5C8C7C" w:tentative="1">
      <w:start w:val="1"/>
      <w:numFmt w:val="bullet"/>
      <w:lvlText w:val=""/>
      <w:lvlJc w:val="left"/>
      <w:pPr>
        <w:tabs>
          <w:tab w:val="num" w:pos="6480"/>
        </w:tabs>
        <w:ind w:left="6480" w:hanging="360"/>
      </w:pPr>
      <w:rPr>
        <w:rFonts w:ascii="Wingdings 2" w:hAnsi="Wingdings 2" w:hint="default"/>
      </w:rPr>
    </w:lvl>
  </w:abstractNum>
  <w:abstractNum w:abstractNumId="34">
    <w:nsid w:val="6502450F"/>
    <w:multiLevelType w:val="hybridMultilevel"/>
    <w:tmpl w:val="D51ADB46"/>
    <w:lvl w:ilvl="0" w:tplc="45FAE2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7E1870"/>
    <w:multiLevelType w:val="hybridMultilevel"/>
    <w:tmpl w:val="8E24632A"/>
    <w:lvl w:ilvl="0" w:tplc="AA04F768">
      <w:start w:val="1"/>
      <w:numFmt w:val="bullet"/>
      <w:lvlText w:val="•"/>
      <w:lvlJc w:val="left"/>
      <w:pPr>
        <w:tabs>
          <w:tab w:val="num" w:pos="720"/>
        </w:tabs>
        <w:ind w:left="720" w:hanging="360"/>
      </w:pPr>
      <w:rPr>
        <w:rFonts w:ascii="Arial" w:hAnsi="Arial" w:hint="default"/>
      </w:rPr>
    </w:lvl>
    <w:lvl w:ilvl="1" w:tplc="E856B73C">
      <w:numFmt w:val="bullet"/>
      <w:lvlText w:val="•"/>
      <w:lvlJc w:val="left"/>
      <w:pPr>
        <w:tabs>
          <w:tab w:val="num" w:pos="1440"/>
        </w:tabs>
        <w:ind w:left="1440" w:hanging="360"/>
      </w:pPr>
      <w:rPr>
        <w:rFonts w:ascii="Arial" w:hAnsi="Arial" w:hint="default"/>
      </w:rPr>
    </w:lvl>
    <w:lvl w:ilvl="2" w:tplc="E7B6ECE4">
      <w:start w:val="1"/>
      <w:numFmt w:val="bullet"/>
      <w:lvlText w:val="•"/>
      <w:lvlJc w:val="left"/>
      <w:pPr>
        <w:tabs>
          <w:tab w:val="num" w:pos="2160"/>
        </w:tabs>
        <w:ind w:left="2160" w:hanging="360"/>
      </w:pPr>
      <w:rPr>
        <w:rFonts w:ascii="Arial" w:hAnsi="Arial" w:hint="default"/>
      </w:rPr>
    </w:lvl>
    <w:lvl w:ilvl="3" w:tplc="9CE0C65A">
      <w:start w:val="1"/>
      <w:numFmt w:val="bullet"/>
      <w:lvlText w:val="•"/>
      <w:lvlJc w:val="left"/>
      <w:pPr>
        <w:tabs>
          <w:tab w:val="num" w:pos="2880"/>
        </w:tabs>
        <w:ind w:left="2880" w:hanging="360"/>
      </w:pPr>
      <w:rPr>
        <w:rFonts w:ascii="Arial" w:hAnsi="Arial" w:hint="default"/>
      </w:rPr>
    </w:lvl>
    <w:lvl w:ilvl="4" w:tplc="F6FA9638" w:tentative="1">
      <w:start w:val="1"/>
      <w:numFmt w:val="bullet"/>
      <w:lvlText w:val="•"/>
      <w:lvlJc w:val="left"/>
      <w:pPr>
        <w:tabs>
          <w:tab w:val="num" w:pos="3600"/>
        </w:tabs>
        <w:ind w:left="3600" w:hanging="360"/>
      </w:pPr>
      <w:rPr>
        <w:rFonts w:ascii="Arial" w:hAnsi="Arial" w:hint="default"/>
      </w:rPr>
    </w:lvl>
    <w:lvl w:ilvl="5" w:tplc="70A87D2C" w:tentative="1">
      <w:start w:val="1"/>
      <w:numFmt w:val="bullet"/>
      <w:lvlText w:val="•"/>
      <w:lvlJc w:val="left"/>
      <w:pPr>
        <w:tabs>
          <w:tab w:val="num" w:pos="4320"/>
        </w:tabs>
        <w:ind w:left="4320" w:hanging="360"/>
      </w:pPr>
      <w:rPr>
        <w:rFonts w:ascii="Arial" w:hAnsi="Arial" w:hint="default"/>
      </w:rPr>
    </w:lvl>
    <w:lvl w:ilvl="6" w:tplc="71B80E4A" w:tentative="1">
      <w:start w:val="1"/>
      <w:numFmt w:val="bullet"/>
      <w:lvlText w:val="•"/>
      <w:lvlJc w:val="left"/>
      <w:pPr>
        <w:tabs>
          <w:tab w:val="num" w:pos="5040"/>
        </w:tabs>
        <w:ind w:left="5040" w:hanging="360"/>
      </w:pPr>
      <w:rPr>
        <w:rFonts w:ascii="Arial" w:hAnsi="Arial" w:hint="default"/>
      </w:rPr>
    </w:lvl>
    <w:lvl w:ilvl="7" w:tplc="7632FFC4" w:tentative="1">
      <w:start w:val="1"/>
      <w:numFmt w:val="bullet"/>
      <w:lvlText w:val="•"/>
      <w:lvlJc w:val="left"/>
      <w:pPr>
        <w:tabs>
          <w:tab w:val="num" w:pos="5760"/>
        </w:tabs>
        <w:ind w:left="5760" w:hanging="360"/>
      </w:pPr>
      <w:rPr>
        <w:rFonts w:ascii="Arial" w:hAnsi="Arial" w:hint="default"/>
      </w:rPr>
    </w:lvl>
    <w:lvl w:ilvl="8" w:tplc="929A9990" w:tentative="1">
      <w:start w:val="1"/>
      <w:numFmt w:val="bullet"/>
      <w:lvlText w:val="•"/>
      <w:lvlJc w:val="left"/>
      <w:pPr>
        <w:tabs>
          <w:tab w:val="num" w:pos="6480"/>
        </w:tabs>
        <w:ind w:left="6480" w:hanging="360"/>
      </w:pPr>
      <w:rPr>
        <w:rFonts w:ascii="Arial" w:hAnsi="Arial" w:hint="default"/>
      </w:rPr>
    </w:lvl>
  </w:abstractNum>
  <w:abstractNum w:abstractNumId="36">
    <w:nsid w:val="68F96DF5"/>
    <w:multiLevelType w:val="hybridMultilevel"/>
    <w:tmpl w:val="195C20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814C8B"/>
    <w:multiLevelType w:val="hybridMultilevel"/>
    <w:tmpl w:val="8FD2D1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371644"/>
    <w:multiLevelType w:val="hybridMultilevel"/>
    <w:tmpl w:val="709C6B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D8D7AF2"/>
    <w:multiLevelType w:val="hybridMultilevel"/>
    <w:tmpl w:val="E2C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033CE4"/>
    <w:multiLevelType w:val="hybridMultilevel"/>
    <w:tmpl w:val="6EC0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BC6EDC"/>
    <w:multiLevelType w:val="hybridMultilevel"/>
    <w:tmpl w:val="6114D222"/>
    <w:lvl w:ilvl="0" w:tplc="203AC9C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885349"/>
    <w:multiLevelType w:val="hybridMultilevel"/>
    <w:tmpl w:val="CD2E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C56D58"/>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nsid w:val="789704C1"/>
    <w:multiLevelType w:val="hybridMultilevel"/>
    <w:tmpl w:val="A2DA2E8E"/>
    <w:lvl w:ilvl="0" w:tplc="AE8CC25A">
      <w:start w:val="201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2"/>
  </w:num>
  <w:num w:numId="4">
    <w:abstractNumId w:val="26"/>
  </w:num>
  <w:num w:numId="5">
    <w:abstractNumId w:val="22"/>
  </w:num>
  <w:num w:numId="6">
    <w:abstractNumId w:val="12"/>
  </w:num>
  <w:num w:numId="7">
    <w:abstractNumId w:val="43"/>
  </w:num>
  <w:num w:numId="8">
    <w:abstractNumId w:val="27"/>
  </w:num>
  <w:num w:numId="9">
    <w:abstractNumId w:val="23"/>
  </w:num>
  <w:num w:numId="10">
    <w:abstractNumId w:val="13"/>
  </w:num>
  <w:num w:numId="11">
    <w:abstractNumId w:val="38"/>
  </w:num>
  <w:num w:numId="12">
    <w:abstractNumId w:val="24"/>
  </w:num>
  <w:num w:numId="13">
    <w:abstractNumId w:val="7"/>
  </w:num>
  <w:num w:numId="14">
    <w:abstractNumId w:val="16"/>
  </w:num>
  <w:num w:numId="15">
    <w:abstractNumId w:val="41"/>
  </w:num>
  <w:num w:numId="16">
    <w:abstractNumId w:val="0"/>
  </w:num>
  <w:num w:numId="17">
    <w:abstractNumId w:val="14"/>
  </w:num>
  <w:num w:numId="18">
    <w:abstractNumId w:val="36"/>
  </w:num>
  <w:num w:numId="19">
    <w:abstractNumId w:val="9"/>
  </w:num>
  <w:num w:numId="20">
    <w:abstractNumId w:val="34"/>
  </w:num>
  <w:num w:numId="21">
    <w:abstractNumId w:val="30"/>
  </w:num>
  <w:num w:numId="22">
    <w:abstractNumId w:val="19"/>
  </w:num>
  <w:num w:numId="23">
    <w:abstractNumId w:val="37"/>
  </w:num>
  <w:num w:numId="24">
    <w:abstractNumId w:val="25"/>
  </w:num>
  <w:num w:numId="25">
    <w:abstractNumId w:val="10"/>
  </w:num>
  <w:num w:numId="26">
    <w:abstractNumId w:val="1"/>
  </w:num>
  <w:num w:numId="27">
    <w:abstractNumId w:val="6"/>
  </w:num>
  <w:num w:numId="28">
    <w:abstractNumId w:val="17"/>
  </w:num>
  <w:num w:numId="29">
    <w:abstractNumId w:val="21"/>
  </w:num>
  <w:num w:numId="30">
    <w:abstractNumId w:val="33"/>
  </w:num>
  <w:num w:numId="31">
    <w:abstractNumId w:val="5"/>
  </w:num>
  <w:num w:numId="32">
    <w:abstractNumId w:val="29"/>
  </w:num>
  <w:num w:numId="33">
    <w:abstractNumId w:val="2"/>
  </w:num>
  <w:num w:numId="34">
    <w:abstractNumId w:val="8"/>
  </w:num>
  <w:num w:numId="35">
    <w:abstractNumId w:val="44"/>
  </w:num>
  <w:num w:numId="36">
    <w:abstractNumId w:val="28"/>
  </w:num>
  <w:num w:numId="37">
    <w:abstractNumId w:val="3"/>
  </w:num>
  <w:num w:numId="38">
    <w:abstractNumId w:val="39"/>
  </w:num>
  <w:num w:numId="39">
    <w:abstractNumId w:val="11"/>
  </w:num>
  <w:num w:numId="40">
    <w:abstractNumId w:val="18"/>
  </w:num>
  <w:num w:numId="41">
    <w:abstractNumId w:val="15"/>
  </w:num>
  <w:num w:numId="42">
    <w:abstractNumId w:val="40"/>
  </w:num>
  <w:num w:numId="43">
    <w:abstractNumId w:val="42"/>
  </w:num>
  <w:num w:numId="44">
    <w:abstractNumId w:val="2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80"/>
    <w:rsid w:val="00003D8A"/>
    <w:rsid w:val="0006274F"/>
    <w:rsid w:val="00086CD9"/>
    <w:rsid w:val="000B1513"/>
    <w:rsid w:val="000D7507"/>
    <w:rsid w:val="000F0978"/>
    <w:rsid w:val="00270A3D"/>
    <w:rsid w:val="002E38AB"/>
    <w:rsid w:val="003175A5"/>
    <w:rsid w:val="00354458"/>
    <w:rsid w:val="00380141"/>
    <w:rsid w:val="004B792A"/>
    <w:rsid w:val="004E0DD1"/>
    <w:rsid w:val="00594B00"/>
    <w:rsid w:val="006D7A52"/>
    <w:rsid w:val="007160B3"/>
    <w:rsid w:val="00861BE0"/>
    <w:rsid w:val="00895423"/>
    <w:rsid w:val="008F194F"/>
    <w:rsid w:val="00940612"/>
    <w:rsid w:val="009B19B5"/>
    <w:rsid w:val="009F3478"/>
    <w:rsid w:val="00A17AE5"/>
    <w:rsid w:val="00A32834"/>
    <w:rsid w:val="00B1383F"/>
    <w:rsid w:val="00B8322A"/>
    <w:rsid w:val="00B9597A"/>
    <w:rsid w:val="00C011F4"/>
    <w:rsid w:val="00C0200E"/>
    <w:rsid w:val="00C42226"/>
    <w:rsid w:val="00C51962"/>
    <w:rsid w:val="00C540ED"/>
    <w:rsid w:val="00CB5C80"/>
    <w:rsid w:val="00D0441A"/>
    <w:rsid w:val="00D50F9D"/>
    <w:rsid w:val="00D75D43"/>
    <w:rsid w:val="00DB011D"/>
    <w:rsid w:val="00DC463A"/>
    <w:rsid w:val="00DD4121"/>
    <w:rsid w:val="00E02128"/>
    <w:rsid w:val="00E077AA"/>
    <w:rsid w:val="00E27521"/>
    <w:rsid w:val="00E31D22"/>
    <w:rsid w:val="00E65D1D"/>
    <w:rsid w:val="00E82C13"/>
    <w:rsid w:val="00F00B6A"/>
    <w:rsid w:val="00FA1401"/>
    <w:rsid w:val="00FF4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E5"/>
  </w:style>
  <w:style w:type="paragraph" w:styleId="Titre1">
    <w:name w:val="heading 1"/>
    <w:basedOn w:val="Normal"/>
    <w:next w:val="Normal"/>
    <w:link w:val="Titre1Car"/>
    <w:qFormat/>
    <w:rsid w:val="00D75D43"/>
    <w:pPr>
      <w:keepNext/>
      <w:numPr>
        <w:numId w:val="10"/>
      </w:numPr>
      <w:tabs>
        <w:tab w:val="left" w:pos="1728"/>
        <w:tab w:val="left" w:pos="3888"/>
      </w:tabs>
      <w:spacing w:after="0" w:line="240" w:lineRule="auto"/>
      <w:jc w:val="center"/>
      <w:outlineLvl w:val="0"/>
    </w:pPr>
    <w:rPr>
      <w:rFonts w:ascii="Trebuchet MS" w:eastAsia="Times New Roman" w:hAnsi="Trebuchet MS" w:cs="Times New Roman"/>
      <w:sz w:val="34"/>
      <w:szCs w:val="20"/>
      <w:lang w:eastAsia="fr-FR"/>
    </w:rPr>
  </w:style>
  <w:style w:type="paragraph" w:styleId="Titre2">
    <w:name w:val="heading 2"/>
    <w:basedOn w:val="Normal"/>
    <w:next w:val="Normal"/>
    <w:link w:val="Titre2Car"/>
    <w:qFormat/>
    <w:rsid w:val="00D75D43"/>
    <w:pPr>
      <w:keepNext/>
      <w:numPr>
        <w:ilvl w:val="1"/>
        <w:numId w:val="10"/>
      </w:numPr>
      <w:spacing w:after="0" w:line="240" w:lineRule="auto"/>
      <w:outlineLvl w:val="1"/>
    </w:pPr>
    <w:rPr>
      <w:rFonts w:ascii="Trebuchet MS" w:eastAsia="Times New Roman" w:hAnsi="Trebuchet MS" w:cs="Times New Roman"/>
      <w:b/>
      <w:bCs/>
      <w:i/>
      <w:iCs/>
      <w:sz w:val="40"/>
      <w:szCs w:val="20"/>
    </w:rPr>
  </w:style>
  <w:style w:type="paragraph" w:styleId="Titre3">
    <w:name w:val="heading 3"/>
    <w:basedOn w:val="Normal"/>
    <w:next w:val="Normal"/>
    <w:link w:val="Titre3Car"/>
    <w:qFormat/>
    <w:rsid w:val="00D75D43"/>
    <w:pPr>
      <w:keepNext/>
      <w:numPr>
        <w:ilvl w:val="2"/>
        <w:numId w:val="10"/>
      </w:numPr>
      <w:spacing w:after="0" w:line="240" w:lineRule="auto"/>
      <w:jc w:val="center"/>
      <w:outlineLvl w:val="2"/>
    </w:pPr>
    <w:rPr>
      <w:rFonts w:ascii="Times New Roman" w:eastAsia="Times New Roman" w:hAnsi="Times New Roman" w:cs="Times New Roman"/>
      <w:b/>
      <w:szCs w:val="20"/>
      <w:lang w:eastAsia="fr-FR"/>
    </w:rPr>
  </w:style>
  <w:style w:type="paragraph" w:styleId="Titre4">
    <w:name w:val="heading 4"/>
    <w:basedOn w:val="Normal"/>
    <w:next w:val="Normal"/>
    <w:link w:val="Titre4Car"/>
    <w:qFormat/>
    <w:rsid w:val="00D75D43"/>
    <w:pPr>
      <w:keepNext/>
      <w:numPr>
        <w:ilvl w:val="3"/>
        <w:numId w:val="10"/>
      </w:numPr>
      <w:spacing w:after="0" w:line="240" w:lineRule="auto"/>
      <w:outlineLvl w:val="3"/>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D75D43"/>
    <w:pPr>
      <w:keepNext/>
      <w:numPr>
        <w:ilvl w:val="4"/>
        <w:numId w:val="10"/>
      </w:numPr>
      <w:spacing w:after="0" w:line="240" w:lineRule="auto"/>
      <w:jc w:val="center"/>
      <w:outlineLvl w:val="4"/>
    </w:pPr>
    <w:rPr>
      <w:rFonts w:ascii="Trebuchet MS" w:eastAsia="Times New Roman" w:hAnsi="Trebuchet MS" w:cs="Times New Roman"/>
      <w:b/>
      <w:bCs/>
      <w:i/>
      <w:iCs/>
      <w:sz w:val="40"/>
      <w:szCs w:val="20"/>
      <w:lang w:eastAsia="fr-FR"/>
    </w:rPr>
  </w:style>
  <w:style w:type="paragraph" w:styleId="Titre6">
    <w:name w:val="heading 6"/>
    <w:basedOn w:val="Normal"/>
    <w:next w:val="Normal"/>
    <w:link w:val="Titre6Car"/>
    <w:qFormat/>
    <w:rsid w:val="00D75D43"/>
    <w:pPr>
      <w:keepNext/>
      <w:numPr>
        <w:ilvl w:val="5"/>
        <w:numId w:val="10"/>
      </w:numPr>
      <w:spacing w:after="0" w:line="240" w:lineRule="auto"/>
      <w:outlineLvl w:val="5"/>
    </w:pPr>
    <w:rPr>
      <w:rFonts w:ascii="Times New Roman" w:eastAsia="Times New Roman" w:hAnsi="Times New Roman" w:cs="Times New Roman"/>
      <w:i/>
      <w:sz w:val="24"/>
      <w:szCs w:val="20"/>
      <w:lang w:eastAsia="fr-FR"/>
    </w:rPr>
  </w:style>
  <w:style w:type="paragraph" w:styleId="Titre7">
    <w:name w:val="heading 7"/>
    <w:basedOn w:val="Normal"/>
    <w:next w:val="Normal"/>
    <w:link w:val="Titre7Car"/>
    <w:qFormat/>
    <w:rsid w:val="00D75D43"/>
    <w:pPr>
      <w:keepNext/>
      <w:numPr>
        <w:ilvl w:val="6"/>
        <w:numId w:val="10"/>
      </w:numPr>
      <w:spacing w:after="0" w:line="240" w:lineRule="auto"/>
      <w:outlineLvl w:val="6"/>
    </w:pPr>
    <w:rPr>
      <w:rFonts w:ascii="Trebuchet MS" w:eastAsia="Times New Roman" w:hAnsi="Trebuchet MS" w:cs="Times New Roman"/>
      <w:b/>
      <w:i/>
      <w:sz w:val="20"/>
      <w:szCs w:val="20"/>
      <w:lang w:eastAsia="fr-FR"/>
    </w:rPr>
  </w:style>
  <w:style w:type="paragraph" w:styleId="Titre8">
    <w:name w:val="heading 8"/>
    <w:basedOn w:val="Normal"/>
    <w:next w:val="Normal"/>
    <w:link w:val="Titre8Car"/>
    <w:qFormat/>
    <w:rsid w:val="00D75D43"/>
    <w:pPr>
      <w:keepNext/>
      <w:numPr>
        <w:ilvl w:val="7"/>
        <w:numId w:val="10"/>
      </w:numPr>
      <w:spacing w:after="0" w:line="240" w:lineRule="auto"/>
      <w:jc w:val="center"/>
      <w:outlineLvl w:val="7"/>
    </w:pPr>
    <w:rPr>
      <w:rFonts w:ascii="Trebuchet MS" w:eastAsia="Times New Roman" w:hAnsi="Trebuchet MS" w:cs="Times New Roman"/>
      <w:b/>
      <w:bCs/>
      <w:sz w:val="24"/>
      <w:szCs w:val="20"/>
      <w:u w:val="single"/>
      <w:lang w:eastAsia="fr-FR"/>
    </w:rPr>
  </w:style>
  <w:style w:type="paragraph" w:styleId="Titre9">
    <w:name w:val="heading 9"/>
    <w:basedOn w:val="Normal"/>
    <w:next w:val="Normal"/>
    <w:link w:val="Titre9Car"/>
    <w:qFormat/>
    <w:rsid w:val="00D75D43"/>
    <w:pPr>
      <w:keepNext/>
      <w:numPr>
        <w:ilvl w:val="8"/>
        <w:numId w:val="10"/>
      </w:numPr>
      <w:spacing w:after="0" w:line="240" w:lineRule="auto"/>
      <w:jc w:val="both"/>
      <w:outlineLvl w:val="8"/>
    </w:pPr>
    <w:rPr>
      <w:rFonts w:ascii="Trebuchet MS" w:eastAsia="Times New Roman" w:hAnsi="Trebuchet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C80"/>
    <w:pPr>
      <w:ind w:left="720"/>
      <w:contextualSpacing/>
    </w:pPr>
  </w:style>
  <w:style w:type="paragraph" w:styleId="Corpsdetexte">
    <w:name w:val="Body Text"/>
    <w:basedOn w:val="Normal"/>
    <w:link w:val="CorpsdetexteCar"/>
    <w:uiPriority w:val="99"/>
    <w:semiHidden/>
    <w:rsid w:val="00D75D43"/>
    <w:pPr>
      <w:suppressAutoHyphens/>
      <w:autoSpaceDE w:val="0"/>
      <w:spacing w:after="0" w:line="240" w:lineRule="auto"/>
      <w:jc w:val="both"/>
    </w:pPr>
    <w:rPr>
      <w:rFonts w:ascii="Arial" w:eastAsia="Times New Roman" w:hAnsi="Arial" w:cs="Arial"/>
      <w:sz w:val="20"/>
      <w:szCs w:val="20"/>
      <w:lang w:eastAsia="ar-SA"/>
    </w:rPr>
  </w:style>
  <w:style w:type="character" w:customStyle="1" w:styleId="CorpsdetexteCar">
    <w:name w:val="Corps de texte Car"/>
    <w:basedOn w:val="Policepardfaut"/>
    <w:link w:val="Corpsdetexte"/>
    <w:uiPriority w:val="99"/>
    <w:semiHidden/>
    <w:rsid w:val="00D75D43"/>
    <w:rPr>
      <w:rFonts w:ascii="Arial" w:eastAsia="Times New Roman" w:hAnsi="Arial" w:cs="Arial"/>
      <w:sz w:val="20"/>
      <w:szCs w:val="20"/>
      <w:lang w:eastAsia="ar-SA"/>
    </w:rPr>
  </w:style>
  <w:style w:type="character" w:customStyle="1" w:styleId="Titre1Car">
    <w:name w:val="Titre 1 Car"/>
    <w:basedOn w:val="Policepardfaut"/>
    <w:link w:val="Titre1"/>
    <w:rsid w:val="00D75D43"/>
    <w:rPr>
      <w:rFonts w:ascii="Trebuchet MS" w:eastAsia="Times New Roman" w:hAnsi="Trebuchet MS" w:cs="Times New Roman"/>
      <w:sz w:val="34"/>
      <w:szCs w:val="20"/>
      <w:lang w:eastAsia="fr-FR"/>
    </w:rPr>
  </w:style>
  <w:style w:type="character" w:customStyle="1" w:styleId="Titre2Car">
    <w:name w:val="Titre 2 Car"/>
    <w:basedOn w:val="Policepardfaut"/>
    <w:link w:val="Titre2"/>
    <w:rsid w:val="00D75D43"/>
    <w:rPr>
      <w:rFonts w:ascii="Trebuchet MS" w:eastAsia="Times New Roman" w:hAnsi="Trebuchet MS" w:cs="Times New Roman"/>
      <w:b/>
      <w:bCs/>
      <w:i/>
      <w:iCs/>
      <w:sz w:val="40"/>
      <w:szCs w:val="20"/>
    </w:rPr>
  </w:style>
  <w:style w:type="character" w:customStyle="1" w:styleId="Titre3Car">
    <w:name w:val="Titre 3 Car"/>
    <w:basedOn w:val="Policepardfaut"/>
    <w:link w:val="Titre3"/>
    <w:rsid w:val="00D75D43"/>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D75D43"/>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D75D43"/>
    <w:rPr>
      <w:rFonts w:ascii="Trebuchet MS" w:eastAsia="Times New Roman" w:hAnsi="Trebuchet MS" w:cs="Times New Roman"/>
      <w:b/>
      <w:bCs/>
      <w:i/>
      <w:iCs/>
      <w:sz w:val="40"/>
      <w:szCs w:val="20"/>
      <w:lang w:eastAsia="fr-FR"/>
    </w:rPr>
  </w:style>
  <w:style w:type="character" w:customStyle="1" w:styleId="Titre6Car">
    <w:name w:val="Titre 6 Car"/>
    <w:basedOn w:val="Policepardfaut"/>
    <w:link w:val="Titre6"/>
    <w:rsid w:val="00D75D43"/>
    <w:rPr>
      <w:rFonts w:ascii="Times New Roman" w:eastAsia="Times New Roman" w:hAnsi="Times New Roman" w:cs="Times New Roman"/>
      <w:i/>
      <w:sz w:val="24"/>
      <w:szCs w:val="20"/>
      <w:lang w:eastAsia="fr-FR"/>
    </w:rPr>
  </w:style>
  <w:style w:type="character" w:customStyle="1" w:styleId="Titre7Car">
    <w:name w:val="Titre 7 Car"/>
    <w:basedOn w:val="Policepardfaut"/>
    <w:link w:val="Titre7"/>
    <w:rsid w:val="00D75D43"/>
    <w:rPr>
      <w:rFonts w:ascii="Trebuchet MS" w:eastAsia="Times New Roman" w:hAnsi="Trebuchet MS" w:cs="Times New Roman"/>
      <w:b/>
      <w:i/>
      <w:sz w:val="20"/>
      <w:szCs w:val="20"/>
      <w:lang w:eastAsia="fr-FR"/>
    </w:rPr>
  </w:style>
  <w:style w:type="character" w:customStyle="1" w:styleId="Titre8Car">
    <w:name w:val="Titre 8 Car"/>
    <w:basedOn w:val="Policepardfaut"/>
    <w:link w:val="Titre8"/>
    <w:rsid w:val="00D75D43"/>
    <w:rPr>
      <w:rFonts w:ascii="Trebuchet MS" w:eastAsia="Times New Roman" w:hAnsi="Trebuchet MS" w:cs="Times New Roman"/>
      <w:b/>
      <w:bCs/>
      <w:sz w:val="24"/>
      <w:szCs w:val="20"/>
      <w:u w:val="single"/>
      <w:lang w:eastAsia="fr-FR"/>
    </w:rPr>
  </w:style>
  <w:style w:type="character" w:customStyle="1" w:styleId="Titre9Car">
    <w:name w:val="Titre 9 Car"/>
    <w:basedOn w:val="Policepardfaut"/>
    <w:link w:val="Titre9"/>
    <w:rsid w:val="00D75D43"/>
    <w:rPr>
      <w:rFonts w:ascii="Trebuchet MS" w:eastAsia="Times New Roman" w:hAnsi="Trebuchet MS" w:cs="Times New Roman"/>
      <w:sz w:val="24"/>
      <w:szCs w:val="20"/>
      <w:lang w:eastAsia="fr-FR"/>
    </w:rPr>
  </w:style>
  <w:style w:type="paragraph" w:styleId="Notedebasdepage">
    <w:name w:val="footnote text"/>
    <w:basedOn w:val="Normal"/>
    <w:link w:val="NotedebasdepageCar"/>
    <w:uiPriority w:val="99"/>
    <w:semiHidden/>
    <w:unhideWhenUsed/>
    <w:rsid w:val="00D75D4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D75D43"/>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D75D43"/>
    <w:rPr>
      <w:vertAlign w:val="superscript"/>
    </w:rPr>
  </w:style>
  <w:style w:type="paragraph" w:styleId="En-tte">
    <w:name w:val="header"/>
    <w:basedOn w:val="Normal"/>
    <w:link w:val="En-tteCar"/>
    <w:uiPriority w:val="99"/>
    <w:unhideWhenUsed/>
    <w:rsid w:val="00C42226"/>
    <w:pPr>
      <w:tabs>
        <w:tab w:val="center" w:pos="4536"/>
        <w:tab w:val="right" w:pos="9072"/>
      </w:tabs>
      <w:spacing w:after="0" w:line="240" w:lineRule="auto"/>
    </w:pPr>
  </w:style>
  <w:style w:type="character" w:customStyle="1" w:styleId="En-tteCar">
    <w:name w:val="En-tête Car"/>
    <w:basedOn w:val="Policepardfaut"/>
    <w:link w:val="En-tte"/>
    <w:uiPriority w:val="99"/>
    <w:rsid w:val="00C42226"/>
  </w:style>
  <w:style w:type="paragraph" w:styleId="Pieddepage">
    <w:name w:val="footer"/>
    <w:basedOn w:val="Normal"/>
    <w:link w:val="PieddepageCar"/>
    <w:uiPriority w:val="99"/>
    <w:unhideWhenUsed/>
    <w:rsid w:val="00C42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226"/>
  </w:style>
  <w:style w:type="paragraph" w:styleId="Titre">
    <w:name w:val="Title"/>
    <w:basedOn w:val="Normal"/>
    <w:next w:val="Normal"/>
    <w:link w:val="TitreCar"/>
    <w:uiPriority w:val="10"/>
    <w:qFormat/>
    <w:rsid w:val="00C4222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42226"/>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59"/>
    <w:rsid w:val="00C4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0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978"/>
    <w:rPr>
      <w:rFonts w:ascii="Tahoma" w:hAnsi="Tahoma" w:cs="Tahoma"/>
      <w:sz w:val="16"/>
      <w:szCs w:val="16"/>
    </w:rPr>
  </w:style>
  <w:style w:type="character" w:styleId="lev">
    <w:name w:val="Strong"/>
    <w:basedOn w:val="Policepardfaut"/>
    <w:uiPriority w:val="22"/>
    <w:qFormat/>
    <w:rsid w:val="000F0978"/>
    <w:rPr>
      <w:b/>
      <w:bCs/>
    </w:rPr>
  </w:style>
  <w:style w:type="paragraph" w:styleId="NormalWeb">
    <w:name w:val="Normal (Web)"/>
    <w:basedOn w:val="Normal"/>
    <w:uiPriority w:val="99"/>
    <w:unhideWhenUsed/>
    <w:rsid w:val="00E021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02128"/>
  </w:style>
  <w:style w:type="character" w:styleId="Lienhypertexte">
    <w:name w:val="Hyperlink"/>
    <w:basedOn w:val="Policepardfaut"/>
    <w:uiPriority w:val="99"/>
    <w:semiHidden/>
    <w:unhideWhenUsed/>
    <w:rsid w:val="004B792A"/>
    <w:rPr>
      <w:color w:val="0000FF"/>
      <w:u w:val="single"/>
    </w:rPr>
  </w:style>
  <w:style w:type="paragraph" w:customStyle="1" w:styleId="Default">
    <w:name w:val="Default"/>
    <w:rsid w:val="008F19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croche2">
    <w:name w:val="accroche2"/>
    <w:basedOn w:val="Normal"/>
    <w:rsid w:val="008F194F"/>
    <w:pPr>
      <w:spacing w:after="0" w:line="240" w:lineRule="auto"/>
    </w:pPr>
    <w:rPr>
      <w:rFonts w:ascii="Arial" w:eastAsia="Times New Roman" w:hAnsi="Arial" w:cs="Arial"/>
      <w:b/>
      <w:bCs/>
      <w:color w:val="534C4C"/>
      <w:sz w:val="18"/>
      <w:szCs w:val="18"/>
      <w:lang w:eastAsia="fr-FR"/>
    </w:rPr>
  </w:style>
  <w:style w:type="paragraph" w:customStyle="1" w:styleId="texte2">
    <w:name w:val="texte2"/>
    <w:basedOn w:val="Normal"/>
    <w:rsid w:val="008F194F"/>
    <w:pPr>
      <w:spacing w:after="0" w:line="240" w:lineRule="auto"/>
    </w:pPr>
    <w:rPr>
      <w:rFonts w:ascii="Arial" w:eastAsia="Times New Roman" w:hAnsi="Arial" w:cs="Arial"/>
      <w:color w:val="534C4C"/>
      <w:sz w:val="17"/>
      <w:szCs w:val="17"/>
      <w:lang w:eastAsia="fr-FR"/>
    </w:rPr>
  </w:style>
  <w:style w:type="paragraph" w:customStyle="1" w:styleId="titre20">
    <w:name w:val="titre2"/>
    <w:basedOn w:val="Normal"/>
    <w:rsid w:val="008F194F"/>
    <w:pPr>
      <w:pBdr>
        <w:bottom w:val="single" w:sz="6" w:space="2" w:color="AD051F"/>
      </w:pBdr>
      <w:spacing w:after="0" w:line="240" w:lineRule="auto"/>
    </w:pPr>
    <w:rPr>
      <w:rFonts w:ascii="Arial" w:eastAsia="Times New Roman" w:hAnsi="Arial" w:cs="Arial"/>
      <w:color w:val="AD051F"/>
      <w:sz w:val="21"/>
      <w:szCs w:val="21"/>
      <w:lang w:eastAsia="fr-FR"/>
    </w:rPr>
  </w:style>
  <w:style w:type="character" w:customStyle="1" w:styleId="commentaire3">
    <w:name w:val="commentaire3"/>
    <w:basedOn w:val="Policepardfaut"/>
    <w:rsid w:val="008F194F"/>
    <w:rPr>
      <w:rFonts w:ascii="Arial" w:hAnsi="Arial" w:cs="Arial" w:hint="default"/>
      <w:color w:val="534C4C"/>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E5"/>
  </w:style>
  <w:style w:type="paragraph" w:styleId="Titre1">
    <w:name w:val="heading 1"/>
    <w:basedOn w:val="Normal"/>
    <w:next w:val="Normal"/>
    <w:link w:val="Titre1Car"/>
    <w:qFormat/>
    <w:rsid w:val="00D75D43"/>
    <w:pPr>
      <w:keepNext/>
      <w:numPr>
        <w:numId w:val="10"/>
      </w:numPr>
      <w:tabs>
        <w:tab w:val="left" w:pos="1728"/>
        <w:tab w:val="left" w:pos="3888"/>
      </w:tabs>
      <w:spacing w:after="0" w:line="240" w:lineRule="auto"/>
      <w:jc w:val="center"/>
      <w:outlineLvl w:val="0"/>
    </w:pPr>
    <w:rPr>
      <w:rFonts w:ascii="Trebuchet MS" w:eastAsia="Times New Roman" w:hAnsi="Trebuchet MS" w:cs="Times New Roman"/>
      <w:sz w:val="34"/>
      <w:szCs w:val="20"/>
      <w:lang w:eastAsia="fr-FR"/>
    </w:rPr>
  </w:style>
  <w:style w:type="paragraph" w:styleId="Titre2">
    <w:name w:val="heading 2"/>
    <w:basedOn w:val="Normal"/>
    <w:next w:val="Normal"/>
    <w:link w:val="Titre2Car"/>
    <w:qFormat/>
    <w:rsid w:val="00D75D43"/>
    <w:pPr>
      <w:keepNext/>
      <w:numPr>
        <w:ilvl w:val="1"/>
        <w:numId w:val="10"/>
      </w:numPr>
      <w:spacing w:after="0" w:line="240" w:lineRule="auto"/>
      <w:outlineLvl w:val="1"/>
    </w:pPr>
    <w:rPr>
      <w:rFonts w:ascii="Trebuchet MS" w:eastAsia="Times New Roman" w:hAnsi="Trebuchet MS" w:cs="Times New Roman"/>
      <w:b/>
      <w:bCs/>
      <w:i/>
      <w:iCs/>
      <w:sz w:val="40"/>
      <w:szCs w:val="20"/>
    </w:rPr>
  </w:style>
  <w:style w:type="paragraph" w:styleId="Titre3">
    <w:name w:val="heading 3"/>
    <w:basedOn w:val="Normal"/>
    <w:next w:val="Normal"/>
    <w:link w:val="Titre3Car"/>
    <w:qFormat/>
    <w:rsid w:val="00D75D43"/>
    <w:pPr>
      <w:keepNext/>
      <w:numPr>
        <w:ilvl w:val="2"/>
        <w:numId w:val="10"/>
      </w:numPr>
      <w:spacing w:after="0" w:line="240" w:lineRule="auto"/>
      <w:jc w:val="center"/>
      <w:outlineLvl w:val="2"/>
    </w:pPr>
    <w:rPr>
      <w:rFonts w:ascii="Times New Roman" w:eastAsia="Times New Roman" w:hAnsi="Times New Roman" w:cs="Times New Roman"/>
      <w:b/>
      <w:szCs w:val="20"/>
      <w:lang w:eastAsia="fr-FR"/>
    </w:rPr>
  </w:style>
  <w:style w:type="paragraph" w:styleId="Titre4">
    <w:name w:val="heading 4"/>
    <w:basedOn w:val="Normal"/>
    <w:next w:val="Normal"/>
    <w:link w:val="Titre4Car"/>
    <w:qFormat/>
    <w:rsid w:val="00D75D43"/>
    <w:pPr>
      <w:keepNext/>
      <w:numPr>
        <w:ilvl w:val="3"/>
        <w:numId w:val="10"/>
      </w:numPr>
      <w:spacing w:after="0" w:line="240" w:lineRule="auto"/>
      <w:outlineLvl w:val="3"/>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D75D43"/>
    <w:pPr>
      <w:keepNext/>
      <w:numPr>
        <w:ilvl w:val="4"/>
        <w:numId w:val="10"/>
      </w:numPr>
      <w:spacing w:after="0" w:line="240" w:lineRule="auto"/>
      <w:jc w:val="center"/>
      <w:outlineLvl w:val="4"/>
    </w:pPr>
    <w:rPr>
      <w:rFonts w:ascii="Trebuchet MS" w:eastAsia="Times New Roman" w:hAnsi="Trebuchet MS" w:cs="Times New Roman"/>
      <w:b/>
      <w:bCs/>
      <w:i/>
      <w:iCs/>
      <w:sz w:val="40"/>
      <w:szCs w:val="20"/>
      <w:lang w:eastAsia="fr-FR"/>
    </w:rPr>
  </w:style>
  <w:style w:type="paragraph" w:styleId="Titre6">
    <w:name w:val="heading 6"/>
    <w:basedOn w:val="Normal"/>
    <w:next w:val="Normal"/>
    <w:link w:val="Titre6Car"/>
    <w:qFormat/>
    <w:rsid w:val="00D75D43"/>
    <w:pPr>
      <w:keepNext/>
      <w:numPr>
        <w:ilvl w:val="5"/>
        <w:numId w:val="10"/>
      </w:numPr>
      <w:spacing w:after="0" w:line="240" w:lineRule="auto"/>
      <w:outlineLvl w:val="5"/>
    </w:pPr>
    <w:rPr>
      <w:rFonts w:ascii="Times New Roman" w:eastAsia="Times New Roman" w:hAnsi="Times New Roman" w:cs="Times New Roman"/>
      <w:i/>
      <w:sz w:val="24"/>
      <w:szCs w:val="20"/>
      <w:lang w:eastAsia="fr-FR"/>
    </w:rPr>
  </w:style>
  <w:style w:type="paragraph" w:styleId="Titre7">
    <w:name w:val="heading 7"/>
    <w:basedOn w:val="Normal"/>
    <w:next w:val="Normal"/>
    <w:link w:val="Titre7Car"/>
    <w:qFormat/>
    <w:rsid w:val="00D75D43"/>
    <w:pPr>
      <w:keepNext/>
      <w:numPr>
        <w:ilvl w:val="6"/>
        <w:numId w:val="10"/>
      </w:numPr>
      <w:spacing w:after="0" w:line="240" w:lineRule="auto"/>
      <w:outlineLvl w:val="6"/>
    </w:pPr>
    <w:rPr>
      <w:rFonts w:ascii="Trebuchet MS" w:eastAsia="Times New Roman" w:hAnsi="Trebuchet MS" w:cs="Times New Roman"/>
      <w:b/>
      <w:i/>
      <w:sz w:val="20"/>
      <w:szCs w:val="20"/>
      <w:lang w:eastAsia="fr-FR"/>
    </w:rPr>
  </w:style>
  <w:style w:type="paragraph" w:styleId="Titre8">
    <w:name w:val="heading 8"/>
    <w:basedOn w:val="Normal"/>
    <w:next w:val="Normal"/>
    <w:link w:val="Titre8Car"/>
    <w:qFormat/>
    <w:rsid w:val="00D75D43"/>
    <w:pPr>
      <w:keepNext/>
      <w:numPr>
        <w:ilvl w:val="7"/>
        <w:numId w:val="10"/>
      </w:numPr>
      <w:spacing w:after="0" w:line="240" w:lineRule="auto"/>
      <w:jc w:val="center"/>
      <w:outlineLvl w:val="7"/>
    </w:pPr>
    <w:rPr>
      <w:rFonts w:ascii="Trebuchet MS" w:eastAsia="Times New Roman" w:hAnsi="Trebuchet MS" w:cs="Times New Roman"/>
      <w:b/>
      <w:bCs/>
      <w:sz w:val="24"/>
      <w:szCs w:val="20"/>
      <w:u w:val="single"/>
      <w:lang w:eastAsia="fr-FR"/>
    </w:rPr>
  </w:style>
  <w:style w:type="paragraph" w:styleId="Titre9">
    <w:name w:val="heading 9"/>
    <w:basedOn w:val="Normal"/>
    <w:next w:val="Normal"/>
    <w:link w:val="Titre9Car"/>
    <w:qFormat/>
    <w:rsid w:val="00D75D43"/>
    <w:pPr>
      <w:keepNext/>
      <w:numPr>
        <w:ilvl w:val="8"/>
        <w:numId w:val="10"/>
      </w:numPr>
      <w:spacing w:after="0" w:line="240" w:lineRule="auto"/>
      <w:jc w:val="both"/>
      <w:outlineLvl w:val="8"/>
    </w:pPr>
    <w:rPr>
      <w:rFonts w:ascii="Trebuchet MS" w:eastAsia="Times New Roman" w:hAnsi="Trebuchet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C80"/>
    <w:pPr>
      <w:ind w:left="720"/>
      <w:contextualSpacing/>
    </w:pPr>
  </w:style>
  <w:style w:type="paragraph" w:styleId="Corpsdetexte">
    <w:name w:val="Body Text"/>
    <w:basedOn w:val="Normal"/>
    <w:link w:val="CorpsdetexteCar"/>
    <w:uiPriority w:val="99"/>
    <w:semiHidden/>
    <w:rsid w:val="00D75D43"/>
    <w:pPr>
      <w:suppressAutoHyphens/>
      <w:autoSpaceDE w:val="0"/>
      <w:spacing w:after="0" w:line="240" w:lineRule="auto"/>
      <w:jc w:val="both"/>
    </w:pPr>
    <w:rPr>
      <w:rFonts w:ascii="Arial" w:eastAsia="Times New Roman" w:hAnsi="Arial" w:cs="Arial"/>
      <w:sz w:val="20"/>
      <w:szCs w:val="20"/>
      <w:lang w:eastAsia="ar-SA"/>
    </w:rPr>
  </w:style>
  <w:style w:type="character" w:customStyle="1" w:styleId="CorpsdetexteCar">
    <w:name w:val="Corps de texte Car"/>
    <w:basedOn w:val="Policepardfaut"/>
    <w:link w:val="Corpsdetexte"/>
    <w:uiPriority w:val="99"/>
    <w:semiHidden/>
    <w:rsid w:val="00D75D43"/>
    <w:rPr>
      <w:rFonts w:ascii="Arial" w:eastAsia="Times New Roman" w:hAnsi="Arial" w:cs="Arial"/>
      <w:sz w:val="20"/>
      <w:szCs w:val="20"/>
      <w:lang w:eastAsia="ar-SA"/>
    </w:rPr>
  </w:style>
  <w:style w:type="character" w:customStyle="1" w:styleId="Titre1Car">
    <w:name w:val="Titre 1 Car"/>
    <w:basedOn w:val="Policepardfaut"/>
    <w:link w:val="Titre1"/>
    <w:rsid w:val="00D75D43"/>
    <w:rPr>
      <w:rFonts w:ascii="Trebuchet MS" w:eastAsia="Times New Roman" w:hAnsi="Trebuchet MS" w:cs="Times New Roman"/>
      <w:sz w:val="34"/>
      <w:szCs w:val="20"/>
      <w:lang w:eastAsia="fr-FR"/>
    </w:rPr>
  </w:style>
  <w:style w:type="character" w:customStyle="1" w:styleId="Titre2Car">
    <w:name w:val="Titre 2 Car"/>
    <w:basedOn w:val="Policepardfaut"/>
    <w:link w:val="Titre2"/>
    <w:rsid w:val="00D75D43"/>
    <w:rPr>
      <w:rFonts w:ascii="Trebuchet MS" w:eastAsia="Times New Roman" w:hAnsi="Trebuchet MS" w:cs="Times New Roman"/>
      <w:b/>
      <w:bCs/>
      <w:i/>
      <w:iCs/>
      <w:sz w:val="40"/>
      <w:szCs w:val="20"/>
    </w:rPr>
  </w:style>
  <w:style w:type="character" w:customStyle="1" w:styleId="Titre3Car">
    <w:name w:val="Titre 3 Car"/>
    <w:basedOn w:val="Policepardfaut"/>
    <w:link w:val="Titre3"/>
    <w:rsid w:val="00D75D43"/>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D75D43"/>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D75D43"/>
    <w:rPr>
      <w:rFonts w:ascii="Trebuchet MS" w:eastAsia="Times New Roman" w:hAnsi="Trebuchet MS" w:cs="Times New Roman"/>
      <w:b/>
      <w:bCs/>
      <w:i/>
      <w:iCs/>
      <w:sz w:val="40"/>
      <w:szCs w:val="20"/>
      <w:lang w:eastAsia="fr-FR"/>
    </w:rPr>
  </w:style>
  <w:style w:type="character" w:customStyle="1" w:styleId="Titre6Car">
    <w:name w:val="Titre 6 Car"/>
    <w:basedOn w:val="Policepardfaut"/>
    <w:link w:val="Titre6"/>
    <w:rsid w:val="00D75D43"/>
    <w:rPr>
      <w:rFonts w:ascii="Times New Roman" w:eastAsia="Times New Roman" w:hAnsi="Times New Roman" w:cs="Times New Roman"/>
      <w:i/>
      <w:sz w:val="24"/>
      <w:szCs w:val="20"/>
      <w:lang w:eastAsia="fr-FR"/>
    </w:rPr>
  </w:style>
  <w:style w:type="character" w:customStyle="1" w:styleId="Titre7Car">
    <w:name w:val="Titre 7 Car"/>
    <w:basedOn w:val="Policepardfaut"/>
    <w:link w:val="Titre7"/>
    <w:rsid w:val="00D75D43"/>
    <w:rPr>
      <w:rFonts w:ascii="Trebuchet MS" w:eastAsia="Times New Roman" w:hAnsi="Trebuchet MS" w:cs="Times New Roman"/>
      <w:b/>
      <w:i/>
      <w:sz w:val="20"/>
      <w:szCs w:val="20"/>
      <w:lang w:eastAsia="fr-FR"/>
    </w:rPr>
  </w:style>
  <w:style w:type="character" w:customStyle="1" w:styleId="Titre8Car">
    <w:name w:val="Titre 8 Car"/>
    <w:basedOn w:val="Policepardfaut"/>
    <w:link w:val="Titre8"/>
    <w:rsid w:val="00D75D43"/>
    <w:rPr>
      <w:rFonts w:ascii="Trebuchet MS" w:eastAsia="Times New Roman" w:hAnsi="Trebuchet MS" w:cs="Times New Roman"/>
      <w:b/>
      <w:bCs/>
      <w:sz w:val="24"/>
      <w:szCs w:val="20"/>
      <w:u w:val="single"/>
      <w:lang w:eastAsia="fr-FR"/>
    </w:rPr>
  </w:style>
  <w:style w:type="character" w:customStyle="1" w:styleId="Titre9Car">
    <w:name w:val="Titre 9 Car"/>
    <w:basedOn w:val="Policepardfaut"/>
    <w:link w:val="Titre9"/>
    <w:rsid w:val="00D75D43"/>
    <w:rPr>
      <w:rFonts w:ascii="Trebuchet MS" w:eastAsia="Times New Roman" w:hAnsi="Trebuchet MS" w:cs="Times New Roman"/>
      <w:sz w:val="24"/>
      <w:szCs w:val="20"/>
      <w:lang w:eastAsia="fr-FR"/>
    </w:rPr>
  </w:style>
  <w:style w:type="paragraph" w:styleId="Notedebasdepage">
    <w:name w:val="footnote text"/>
    <w:basedOn w:val="Normal"/>
    <w:link w:val="NotedebasdepageCar"/>
    <w:uiPriority w:val="99"/>
    <w:semiHidden/>
    <w:unhideWhenUsed/>
    <w:rsid w:val="00D75D4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D75D43"/>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D75D43"/>
    <w:rPr>
      <w:vertAlign w:val="superscript"/>
    </w:rPr>
  </w:style>
  <w:style w:type="paragraph" w:styleId="En-tte">
    <w:name w:val="header"/>
    <w:basedOn w:val="Normal"/>
    <w:link w:val="En-tteCar"/>
    <w:uiPriority w:val="99"/>
    <w:unhideWhenUsed/>
    <w:rsid w:val="00C42226"/>
    <w:pPr>
      <w:tabs>
        <w:tab w:val="center" w:pos="4536"/>
        <w:tab w:val="right" w:pos="9072"/>
      </w:tabs>
      <w:spacing w:after="0" w:line="240" w:lineRule="auto"/>
    </w:pPr>
  </w:style>
  <w:style w:type="character" w:customStyle="1" w:styleId="En-tteCar">
    <w:name w:val="En-tête Car"/>
    <w:basedOn w:val="Policepardfaut"/>
    <w:link w:val="En-tte"/>
    <w:uiPriority w:val="99"/>
    <w:rsid w:val="00C42226"/>
  </w:style>
  <w:style w:type="paragraph" w:styleId="Pieddepage">
    <w:name w:val="footer"/>
    <w:basedOn w:val="Normal"/>
    <w:link w:val="PieddepageCar"/>
    <w:uiPriority w:val="99"/>
    <w:unhideWhenUsed/>
    <w:rsid w:val="00C42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226"/>
  </w:style>
  <w:style w:type="paragraph" w:styleId="Titre">
    <w:name w:val="Title"/>
    <w:basedOn w:val="Normal"/>
    <w:next w:val="Normal"/>
    <w:link w:val="TitreCar"/>
    <w:uiPriority w:val="10"/>
    <w:qFormat/>
    <w:rsid w:val="00C4222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42226"/>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59"/>
    <w:rsid w:val="00C4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0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978"/>
    <w:rPr>
      <w:rFonts w:ascii="Tahoma" w:hAnsi="Tahoma" w:cs="Tahoma"/>
      <w:sz w:val="16"/>
      <w:szCs w:val="16"/>
    </w:rPr>
  </w:style>
  <w:style w:type="character" w:styleId="lev">
    <w:name w:val="Strong"/>
    <w:basedOn w:val="Policepardfaut"/>
    <w:uiPriority w:val="22"/>
    <w:qFormat/>
    <w:rsid w:val="000F0978"/>
    <w:rPr>
      <w:b/>
      <w:bCs/>
    </w:rPr>
  </w:style>
  <w:style w:type="paragraph" w:styleId="NormalWeb">
    <w:name w:val="Normal (Web)"/>
    <w:basedOn w:val="Normal"/>
    <w:uiPriority w:val="99"/>
    <w:unhideWhenUsed/>
    <w:rsid w:val="00E021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02128"/>
  </w:style>
  <w:style w:type="character" w:styleId="Lienhypertexte">
    <w:name w:val="Hyperlink"/>
    <w:basedOn w:val="Policepardfaut"/>
    <w:uiPriority w:val="99"/>
    <w:semiHidden/>
    <w:unhideWhenUsed/>
    <w:rsid w:val="004B792A"/>
    <w:rPr>
      <w:color w:val="0000FF"/>
      <w:u w:val="single"/>
    </w:rPr>
  </w:style>
  <w:style w:type="paragraph" w:customStyle="1" w:styleId="Default">
    <w:name w:val="Default"/>
    <w:rsid w:val="008F19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croche2">
    <w:name w:val="accroche2"/>
    <w:basedOn w:val="Normal"/>
    <w:rsid w:val="008F194F"/>
    <w:pPr>
      <w:spacing w:after="0" w:line="240" w:lineRule="auto"/>
    </w:pPr>
    <w:rPr>
      <w:rFonts w:ascii="Arial" w:eastAsia="Times New Roman" w:hAnsi="Arial" w:cs="Arial"/>
      <w:b/>
      <w:bCs/>
      <w:color w:val="534C4C"/>
      <w:sz w:val="18"/>
      <w:szCs w:val="18"/>
      <w:lang w:eastAsia="fr-FR"/>
    </w:rPr>
  </w:style>
  <w:style w:type="paragraph" w:customStyle="1" w:styleId="texte2">
    <w:name w:val="texte2"/>
    <w:basedOn w:val="Normal"/>
    <w:rsid w:val="008F194F"/>
    <w:pPr>
      <w:spacing w:after="0" w:line="240" w:lineRule="auto"/>
    </w:pPr>
    <w:rPr>
      <w:rFonts w:ascii="Arial" w:eastAsia="Times New Roman" w:hAnsi="Arial" w:cs="Arial"/>
      <w:color w:val="534C4C"/>
      <w:sz w:val="17"/>
      <w:szCs w:val="17"/>
      <w:lang w:eastAsia="fr-FR"/>
    </w:rPr>
  </w:style>
  <w:style w:type="paragraph" w:customStyle="1" w:styleId="titre20">
    <w:name w:val="titre2"/>
    <w:basedOn w:val="Normal"/>
    <w:rsid w:val="008F194F"/>
    <w:pPr>
      <w:pBdr>
        <w:bottom w:val="single" w:sz="6" w:space="2" w:color="AD051F"/>
      </w:pBdr>
      <w:spacing w:after="0" w:line="240" w:lineRule="auto"/>
    </w:pPr>
    <w:rPr>
      <w:rFonts w:ascii="Arial" w:eastAsia="Times New Roman" w:hAnsi="Arial" w:cs="Arial"/>
      <w:color w:val="AD051F"/>
      <w:sz w:val="21"/>
      <w:szCs w:val="21"/>
      <w:lang w:eastAsia="fr-FR"/>
    </w:rPr>
  </w:style>
  <w:style w:type="character" w:customStyle="1" w:styleId="commentaire3">
    <w:name w:val="commentaire3"/>
    <w:basedOn w:val="Policepardfaut"/>
    <w:rsid w:val="008F194F"/>
    <w:rPr>
      <w:rFonts w:ascii="Arial" w:hAnsi="Arial" w:cs="Arial" w:hint="default"/>
      <w:color w:val="534C4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7549">
      <w:bodyDiv w:val="1"/>
      <w:marLeft w:val="0"/>
      <w:marRight w:val="0"/>
      <w:marTop w:val="0"/>
      <w:marBottom w:val="0"/>
      <w:divBdr>
        <w:top w:val="none" w:sz="0" w:space="0" w:color="auto"/>
        <w:left w:val="none" w:sz="0" w:space="0" w:color="auto"/>
        <w:bottom w:val="none" w:sz="0" w:space="0" w:color="auto"/>
        <w:right w:val="none" w:sz="0" w:space="0" w:color="auto"/>
      </w:divBdr>
      <w:divsChild>
        <w:div w:id="2060468629">
          <w:marLeft w:val="0"/>
          <w:marRight w:val="0"/>
          <w:marTop w:val="0"/>
          <w:marBottom w:val="0"/>
          <w:divBdr>
            <w:top w:val="none" w:sz="0" w:space="0" w:color="auto"/>
            <w:left w:val="none" w:sz="0" w:space="0" w:color="auto"/>
            <w:bottom w:val="none" w:sz="0" w:space="0" w:color="auto"/>
            <w:right w:val="none" w:sz="0" w:space="0" w:color="auto"/>
          </w:divBdr>
          <w:divsChild>
            <w:div w:id="1516918369">
              <w:marLeft w:val="0"/>
              <w:marRight w:val="0"/>
              <w:marTop w:val="0"/>
              <w:marBottom w:val="0"/>
              <w:divBdr>
                <w:top w:val="none" w:sz="0" w:space="0" w:color="auto"/>
                <w:left w:val="none" w:sz="0" w:space="0" w:color="auto"/>
                <w:bottom w:val="none" w:sz="0" w:space="0" w:color="auto"/>
                <w:right w:val="none" w:sz="0" w:space="0" w:color="auto"/>
              </w:divBdr>
              <w:divsChild>
                <w:div w:id="1694257684">
                  <w:marLeft w:val="0"/>
                  <w:marRight w:val="0"/>
                  <w:marTop w:val="0"/>
                  <w:marBottom w:val="0"/>
                  <w:divBdr>
                    <w:top w:val="none" w:sz="0" w:space="0" w:color="auto"/>
                    <w:left w:val="none" w:sz="0" w:space="0" w:color="auto"/>
                    <w:bottom w:val="none" w:sz="0" w:space="0" w:color="auto"/>
                    <w:right w:val="none" w:sz="0" w:space="0" w:color="auto"/>
                  </w:divBdr>
                  <w:divsChild>
                    <w:div w:id="16844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9187">
      <w:bodyDiv w:val="1"/>
      <w:marLeft w:val="0"/>
      <w:marRight w:val="0"/>
      <w:marTop w:val="0"/>
      <w:marBottom w:val="0"/>
      <w:divBdr>
        <w:top w:val="none" w:sz="0" w:space="0" w:color="auto"/>
        <w:left w:val="none" w:sz="0" w:space="0" w:color="auto"/>
        <w:bottom w:val="none" w:sz="0" w:space="0" w:color="auto"/>
        <w:right w:val="none" w:sz="0" w:space="0" w:color="auto"/>
      </w:divBdr>
      <w:divsChild>
        <w:div w:id="2066947287">
          <w:marLeft w:val="360"/>
          <w:marRight w:val="0"/>
          <w:marTop w:val="200"/>
          <w:marBottom w:val="0"/>
          <w:divBdr>
            <w:top w:val="none" w:sz="0" w:space="0" w:color="auto"/>
            <w:left w:val="none" w:sz="0" w:space="0" w:color="auto"/>
            <w:bottom w:val="none" w:sz="0" w:space="0" w:color="auto"/>
            <w:right w:val="none" w:sz="0" w:space="0" w:color="auto"/>
          </w:divBdr>
        </w:div>
        <w:div w:id="1557742359">
          <w:marLeft w:val="1080"/>
          <w:marRight w:val="0"/>
          <w:marTop w:val="100"/>
          <w:marBottom w:val="0"/>
          <w:divBdr>
            <w:top w:val="none" w:sz="0" w:space="0" w:color="auto"/>
            <w:left w:val="none" w:sz="0" w:space="0" w:color="auto"/>
            <w:bottom w:val="none" w:sz="0" w:space="0" w:color="auto"/>
            <w:right w:val="none" w:sz="0" w:space="0" w:color="auto"/>
          </w:divBdr>
        </w:div>
        <w:div w:id="442503950">
          <w:marLeft w:val="1080"/>
          <w:marRight w:val="0"/>
          <w:marTop w:val="100"/>
          <w:marBottom w:val="0"/>
          <w:divBdr>
            <w:top w:val="none" w:sz="0" w:space="0" w:color="auto"/>
            <w:left w:val="none" w:sz="0" w:space="0" w:color="auto"/>
            <w:bottom w:val="none" w:sz="0" w:space="0" w:color="auto"/>
            <w:right w:val="none" w:sz="0" w:space="0" w:color="auto"/>
          </w:divBdr>
        </w:div>
        <w:div w:id="2145612220">
          <w:marLeft w:val="1800"/>
          <w:marRight w:val="0"/>
          <w:marTop w:val="100"/>
          <w:marBottom w:val="0"/>
          <w:divBdr>
            <w:top w:val="none" w:sz="0" w:space="0" w:color="auto"/>
            <w:left w:val="none" w:sz="0" w:space="0" w:color="auto"/>
            <w:bottom w:val="none" w:sz="0" w:space="0" w:color="auto"/>
            <w:right w:val="none" w:sz="0" w:space="0" w:color="auto"/>
          </w:divBdr>
        </w:div>
        <w:div w:id="1917980362">
          <w:marLeft w:val="1800"/>
          <w:marRight w:val="0"/>
          <w:marTop w:val="100"/>
          <w:marBottom w:val="0"/>
          <w:divBdr>
            <w:top w:val="none" w:sz="0" w:space="0" w:color="auto"/>
            <w:left w:val="none" w:sz="0" w:space="0" w:color="auto"/>
            <w:bottom w:val="none" w:sz="0" w:space="0" w:color="auto"/>
            <w:right w:val="none" w:sz="0" w:space="0" w:color="auto"/>
          </w:divBdr>
        </w:div>
        <w:div w:id="1972010821">
          <w:marLeft w:val="2520"/>
          <w:marRight w:val="0"/>
          <w:marTop w:val="100"/>
          <w:marBottom w:val="0"/>
          <w:divBdr>
            <w:top w:val="none" w:sz="0" w:space="0" w:color="auto"/>
            <w:left w:val="none" w:sz="0" w:space="0" w:color="auto"/>
            <w:bottom w:val="none" w:sz="0" w:space="0" w:color="auto"/>
            <w:right w:val="none" w:sz="0" w:space="0" w:color="auto"/>
          </w:divBdr>
        </w:div>
      </w:divsChild>
    </w:div>
    <w:div w:id="1233009608">
      <w:bodyDiv w:val="1"/>
      <w:marLeft w:val="0"/>
      <w:marRight w:val="0"/>
      <w:marTop w:val="0"/>
      <w:marBottom w:val="0"/>
      <w:divBdr>
        <w:top w:val="none" w:sz="0" w:space="0" w:color="auto"/>
        <w:left w:val="none" w:sz="0" w:space="0" w:color="auto"/>
        <w:bottom w:val="none" w:sz="0" w:space="0" w:color="auto"/>
        <w:right w:val="none" w:sz="0" w:space="0" w:color="auto"/>
      </w:divBdr>
      <w:divsChild>
        <w:div w:id="1952590406">
          <w:marLeft w:val="0"/>
          <w:marRight w:val="0"/>
          <w:marTop w:val="0"/>
          <w:marBottom w:val="0"/>
          <w:divBdr>
            <w:top w:val="none" w:sz="0" w:space="0" w:color="auto"/>
            <w:left w:val="none" w:sz="0" w:space="0" w:color="auto"/>
            <w:bottom w:val="none" w:sz="0" w:space="0" w:color="auto"/>
            <w:right w:val="none" w:sz="0" w:space="0" w:color="auto"/>
          </w:divBdr>
          <w:divsChild>
            <w:div w:id="1147286101">
              <w:marLeft w:val="0"/>
              <w:marRight w:val="0"/>
              <w:marTop w:val="0"/>
              <w:marBottom w:val="0"/>
              <w:divBdr>
                <w:top w:val="none" w:sz="0" w:space="0" w:color="auto"/>
                <w:left w:val="none" w:sz="0" w:space="0" w:color="auto"/>
                <w:bottom w:val="none" w:sz="0" w:space="0" w:color="auto"/>
                <w:right w:val="none" w:sz="0" w:space="0" w:color="auto"/>
              </w:divBdr>
              <w:divsChild>
                <w:div w:id="36860738">
                  <w:marLeft w:val="0"/>
                  <w:marRight w:val="0"/>
                  <w:marTop w:val="0"/>
                  <w:marBottom w:val="0"/>
                  <w:divBdr>
                    <w:top w:val="none" w:sz="0" w:space="0" w:color="auto"/>
                    <w:left w:val="none" w:sz="0" w:space="0" w:color="auto"/>
                    <w:bottom w:val="none" w:sz="0" w:space="0" w:color="auto"/>
                    <w:right w:val="none" w:sz="0" w:space="0" w:color="auto"/>
                  </w:divBdr>
                  <w:divsChild>
                    <w:div w:id="14108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4404">
      <w:bodyDiv w:val="1"/>
      <w:marLeft w:val="0"/>
      <w:marRight w:val="0"/>
      <w:marTop w:val="0"/>
      <w:marBottom w:val="0"/>
      <w:divBdr>
        <w:top w:val="none" w:sz="0" w:space="0" w:color="auto"/>
        <w:left w:val="none" w:sz="0" w:space="0" w:color="auto"/>
        <w:bottom w:val="none" w:sz="0" w:space="0" w:color="auto"/>
        <w:right w:val="none" w:sz="0" w:space="0" w:color="auto"/>
      </w:divBdr>
      <w:divsChild>
        <w:div w:id="1662192890">
          <w:marLeft w:val="360"/>
          <w:marRight w:val="0"/>
          <w:marTop w:val="200"/>
          <w:marBottom w:val="0"/>
          <w:divBdr>
            <w:top w:val="none" w:sz="0" w:space="0" w:color="auto"/>
            <w:left w:val="none" w:sz="0" w:space="0" w:color="auto"/>
            <w:bottom w:val="none" w:sz="0" w:space="0" w:color="auto"/>
            <w:right w:val="none" w:sz="0" w:space="0" w:color="auto"/>
          </w:divBdr>
        </w:div>
        <w:div w:id="1520583496">
          <w:marLeft w:val="1080"/>
          <w:marRight w:val="0"/>
          <w:marTop w:val="100"/>
          <w:marBottom w:val="0"/>
          <w:divBdr>
            <w:top w:val="none" w:sz="0" w:space="0" w:color="auto"/>
            <w:left w:val="none" w:sz="0" w:space="0" w:color="auto"/>
            <w:bottom w:val="none" w:sz="0" w:space="0" w:color="auto"/>
            <w:right w:val="none" w:sz="0" w:space="0" w:color="auto"/>
          </w:divBdr>
        </w:div>
        <w:div w:id="835848846">
          <w:marLeft w:val="1080"/>
          <w:marRight w:val="0"/>
          <w:marTop w:val="100"/>
          <w:marBottom w:val="0"/>
          <w:divBdr>
            <w:top w:val="none" w:sz="0" w:space="0" w:color="auto"/>
            <w:left w:val="none" w:sz="0" w:space="0" w:color="auto"/>
            <w:bottom w:val="none" w:sz="0" w:space="0" w:color="auto"/>
            <w:right w:val="none" w:sz="0" w:space="0" w:color="auto"/>
          </w:divBdr>
        </w:div>
        <w:div w:id="76371940">
          <w:marLeft w:val="360"/>
          <w:marRight w:val="0"/>
          <w:marTop w:val="200"/>
          <w:marBottom w:val="0"/>
          <w:divBdr>
            <w:top w:val="none" w:sz="0" w:space="0" w:color="auto"/>
            <w:left w:val="none" w:sz="0" w:space="0" w:color="auto"/>
            <w:bottom w:val="none" w:sz="0" w:space="0" w:color="auto"/>
            <w:right w:val="none" w:sz="0" w:space="0" w:color="auto"/>
          </w:divBdr>
        </w:div>
        <w:div w:id="1992320500">
          <w:marLeft w:val="360"/>
          <w:marRight w:val="0"/>
          <w:marTop w:val="200"/>
          <w:marBottom w:val="0"/>
          <w:divBdr>
            <w:top w:val="none" w:sz="0" w:space="0" w:color="auto"/>
            <w:left w:val="none" w:sz="0" w:space="0" w:color="auto"/>
            <w:bottom w:val="none" w:sz="0" w:space="0" w:color="auto"/>
            <w:right w:val="none" w:sz="0" w:space="0" w:color="auto"/>
          </w:divBdr>
        </w:div>
        <w:div w:id="475225517">
          <w:marLeft w:val="1080"/>
          <w:marRight w:val="0"/>
          <w:marTop w:val="100"/>
          <w:marBottom w:val="0"/>
          <w:divBdr>
            <w:top w:val="none" w:sz="0" w:space="0" w:color="auto"/>
            <w:left w:val="none" w:sz="0" w:space="0" w:color="auto"/>
            <w:bottom w:val="none" w:sz="0" w:space="0" w:color="auto"/>
            <w:right w:val="none" w:sz="0" w:space="0" w:color="auto"/>
          </w:divBdr>
        </w:div>
      </w:divsChild>
    </w:div>
    <w:div w:id="1950776510">
      <w:bodyDiv w:val="1"/>
      <w:marLeft w:val="0"/>
      <w:marRight w:val="0"/>
      <w:marTop w:val="0"/>
      <w:marBottom w:val="0"/>
      <w:divBdr>
        <w:top w:val="none" w:sz="0" w:space="0" w:color="auto"/>
        <w:left w:val="none" w:sz="0" w:space="0" w:color="auto"/>
        <w:bottom w:val="none" w:sz="0" w:space="0" w:color="auto"/>
        <w:right w:val="none" w:sz="0" w:space="0" w:color="auto"/>
      </w:divBdr>
      <w:divsChild>
        <w:div w:id="742332474">
          <w:marLeft w:val="0"/>
          <w:marRight w:val="0"/>
          <w:marTop w:val="0"/>
          <w:marBottom w:val="0"/>
          <w:divBdr>
            <w:top w:val="none" w:sz="0" w:space="0" w:color="auto"/>
            <w:left w:val="none" w:sz="0" w:space="0" w:color="auto"/>
            <w:bottom w:val="none" w:sz="0" w:space="0" w:color="auto"/>
            <w:right w:val="none" w:sz="0" w:space="0" w:color="auto"/>
          </w:divBdr>
          <w:divsChild>
            <w:div w:id="1728258011">
              <w:marLeft w:val="0"/>
              <w:marRight w:val="0"/>
              <w:marTop w:val="0"/>
              <w:marBottom w:val="0"/>
              <w:divBdr>
                <w:top w:val="none" w:sz="0" w:space="0" w:color="auto"/>
                <w:left w:val="none" w:sz="0" w:space="0" w:color="auto"/>
                <w:bottom w:val="none" w:sz="0" w:space="0" w:color="auto"/>
                <w:right w:val="none" w:sz="0" w:space="0" w:color="auto"/>
              </w:divBdr>
              <w:divsChild>
                <w:div w:id="1580020048">
                  <w:marLeft w:val="0"/>
                  <w:marRight w:val="0"/>
                  <w:marTop w:val="0"/>
                  <w:marBottom w:val="0"/>
                  <w:divBdr>
                    <w:top w:val="none" w:sz="0" w:space="0" w:color="auto"/>
                    <w:left w:val="none" w:sz="0" w:space="0" w:color="auto"/>
                    <w:bottom w:val="none" w:sz="0" w:space="0" w:color="auto"/>
                    <w:right w:val="none" w:sz="0" w:space="0" w:color="auto"/>
                  </w:divBdr>
                  <w:divsChild>
                    <w:div w:id="1698894358">
                      <w:marLeft w:val="0"/>
                      <w:marRight w:val="0"/>
                      <w:marTop w:val="0"/>
                      <w:marBottom w:val="0"/>
                      <w:divBdr>
                        <w:top w:val="none" w:sz="0" w:space="0" w:color="auto"/>
                        <w:left w:val="none" w:sz="0" w:space="0" w:color="auto"/>
                        <w:bottom w:val="none" w:sz="0" w:space="0" w:color="auto"/>
                        <w:right w:val="none" w:sz="0" w:space="0" w:color="auto"/>
                      </w:divBdr>
                      <w:divsChild>
                        <w:div w:id="96676479">
                          <w:marLeft w:val="0"/>
                          <w:marRight w:val="0"/>
                          <w:marTop w:val="0"/>
                          <w:marBottom w:val="0"/>
                          <w:divBdr>
                            <w:top w:val="none" w:sz="0" w:space="0" w:color="auto"/>
                            <w:left w:val="none" w:sz="0" w:space="0" w:color="auto"/>
                            <w:bottom w:val="none" w:sz="0" w:space="0" w:color="auto"/>
                            <w:right w:val="none" w:sz="0" w:space="0" w:color="auto"/>
                          </w:divBdr>
                          <w:divsChild>
                            <w:div w:id="740518346">
                              <w:marLeft w:val="0"/>
                              <w:marRight w:val="0"/>
                              <w:marTop w:val="0"/>
                              <w:marBottom w:val="0"/>
                              <w:divBdr>
                                <w:top w:val="none" w:sz="0" w:space="0" w:color="auto"/>
                                <w:left w:val="none" w:sz="0" w:space="0" w:color="auto"/>
                                <w:bottom w:val="none" w:sz="0" w:space="0" w:color="auto"/>
                                <w:right w:val="none" w:sz="0" w:space="0" w:color="auto"/>
                              </w:divBdr>
                              <w:divsChild>
                                <w:div w:id="7378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86227">
      <w:bodyDiv w:val="1"/>
      <w:marLeft w:val="0"/>
      <w:marRight w:val="0"/>
      <w:marTop w:val="0"/>
      <w:marBottom w:val="0"/>
      <w:divBdr>
        <w:top w:val="none" w:sz="0" w:space="0" w:color="auto"/>
        <w:left w:val="none" w:sz="0" w:space="0" w:color="auto"/>
        <w:bottom w:val="none" w:sz="0" w:space="0" w:color="auto"/>
        <w:right w:val="none" w:sz="0" w:space="0" w:color="auto"/>
      </w:divBdr>
      <w:divsChild>
        <w:div w:id="2119641562">
          <w:marLeft w:val="418"/>
          <w:marRight w:val="0"/>
          <w:marTop w:val="50"/>
          <w:marBottom w:val="0"/>
          <w:divBdr>
            <w:top w:val="none" w:sz="0" w:space="0" w:color="auto"/>
            <w:left w:val="none" w:sz="0" w:space="0" w:color="auto"/>
            <w:bottom w:val="none" w:sz="0" w:space="0" w:color="auto"/>
            <w:right w:val="none" w:sz="0" w:space="0" w:color="auto"/>
          </w:divBdr>
        </w:div>
        <w:div w:id="611592650">
          <w:marLeft w:val="418"/>
          <w:marRight w:val="0"/>
          <w:marTop w:val="50"/>
          <w:marBottom w:val="0"/>
          <w:divBdr>
            <w:top w:val="none" w:sz="0" w:space="0" w:color="auto"/>
            <w:left w:val="none" w:sz="0" w:space="0" w:color="auto"/>
            <w:bottom w:val="none" w:sz="0" w:space="0" w:color="auto"/>
            <w:right w:val="none" w:sz="0" w:space="0" w:color="auto"/>
          </w:divBdr>
        </w:div>
        <w:div w:id="117264107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0A68B6-A1B9-4676-8F4E-34C945487F92}" type="doc">
      <dgm:prSet loTypeId="urn:microsoft.com/office/officeart/2005/8/layout/cycle4#1" loCatId="cycle" qsTypeId="urn:microsoft.com/office/officeart/2005/8/quickstyle/simple1" qsCatId="simple" csTypeId="urn:microsoft.com/office/officeart/2005/8/colors/colorful3" csCatId="colorful" phldr="1"/>
      <dgm:spPr/>
      <dgm:t>
        <a:bodyPr/>
        <a:lstStyle/>
        <a:p>
          <a:endParaRPr lang="fr-FR"/>
        </a:p>
      </dgm:t>
    </dgm:pt>
    <dgm:pt modelId="{BF1B6117-16A7-4621-8E0E-F7D735F124B9}">
      <dgm:prSet phldrT="[Texte]"/>
      <dgm:spPr>
        <a:xfrm>
          <a:off x="1355731" y="250831"/>
          <a:ext cx="1905438" cy="1905438"/>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fr-FR">
              <a:solidFill>
                <a:sysClr val="window" lastClr="FFFFFF"/>
              </a:solidFill>
              <a:latin typeface="Calibri" panose="020F0502020204030204"/>
              <a:ea typeface="+mn-ea"/>
              <a:cs typeface="+mn-cs"/>
            </a:rPr>
            <a:t>Suivi marché Amiante</a:t>
          </a:r>
        </a:p>
      </dgm:t>
    </dgm:pt>
    <dgm:pt modelId="{9FF1CACC-AE10-45C0-B16B-83208EB82BD5}" type="parTrans" cxnId="{8F466EEA-B5AE-4F9F-8E8E-3752920894E6}">
      <dgm:prSet/>
      <dgm:spPr/>
      <dgm:t>
        <a:bodyPr/>
        <a:lstStyle/>
        <a:p>
          <a:pPr algn="l"/>
          <a:endParaRPr lang="fr-FR"/>
        </a:p>
      </dgm:t>
    </dgm:pt>
    <dgm:pt modelId="{904B2231-D035-4BC0-A78B-CC480FB50CE8}" type="sibTrans" cxnId="{8F466EEA-B5AE-4F9F-8E8E-3752920894E6}">
      <dgm:prSet/>
      <dgm:spPr/>
      <dgm:t>
        <a:bodyPr/>
        <a:lstStyle/>
        <a:p>
          <a:pPr algn="l"/>
          <a:endParaRPr lang="fr-FR"/>
        </a:p>
      </dgm:t>
    </dgm:pt>
    <dgm:pt modelId="{581860E9-7ACF-4BC5-87D6-E90F7575EFC9}">
      <dgm:prSet phldrT="[Texte]"/>
      <dgm:spPr>
        <a:xfrm>
          <a:off x="444817" y="0"/>
          <a:ext cx="2173871" cy="140817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fr-FR">
              <a:solidFill>
                <a:sysClr val="windowText" lastClr="000000">
                  <a:hueOff val="0"/>
                  <a:satOff val="0"/>
                  <a:lumOff val="0"/>
                  <a:alphaOff val="0"/>
                </a:sysClr>
              </a:solidFill>
              <a:latin typeface="Calibri" panose="020F0502020204030204"/>
              <a:ea typeface="+mn-ea"/>
              <a:cs typeface="+mn-cs"/>
            </a:rPr>
            <a:t>Vérification de la facturation</a:t>
          </a:r>
        </a:p>
      </dgm:t>
    </dgm:pt>
    <dgm:pt modelId="{D86B8875-F25C-4421-8796-4C816252AC9D}" type="parTrans" cxnId="{C796BDAC-92B9-4E8E-88E3-7D9213A30019}">
      <dgm:prSet/>
      <dgm:spPr/>
      <dgm:t>
        <a:bodyPr/>
        <a:lstStyle/>
        <a:p>
          <a:pPr algn="l"/>
          <a:endParaRPr lang="fr-FR"/>
        </a:p>
      </dgm:t>
    </dgm:pt>
    <dgm:pt modelId="{F23D2E5D-B623-4254-B680-20B03059E7F5}" type="sibTrans" cxnId="{C796BDAC-92B9-4E8E-88E3-7D9213A30019}">
      <dgm:prSet/>
      <dgm:spPr/>
      <dgm:t>
        <a:bodyPr/>
        <a:lstStyle/>
        <a:p>
          <a:pPr algn="l"/>
          <a:endParaRPr lang="fr-FR"/>
        </a:p>
      </dgm:t>
    </dgm:pt>
    <dgm:pt modelId="{CB3CC97D-5C9E-4E63-8209-1810F0327269}">
      <dgm:prSet phldrT="[Texte]"/>
      <dgm:spPr>
        <a:xfrm rot="5400000">
          <a:off x="3349180" y="250831"/>
          <a:ext cx="1905438" cy="1905438"/>
        </a:xfrm>
        <a:solidFill>
          <a:srgbClr val="A5A5A5">
            <a:hueOff val="903533"/>
            <a:satOff val="33333"/>
            <a:lumOff val="-49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fr-FR">
              <a:solidFill>
                <a:sysClr val="window" lastClr="FFFFFF"/>
              </a:solidFill>
              <a:latin typeface="Calibri" panose="020F0502020204030204"/>
              <a:ea typeface="+mn-ea"/>
              <a:cs typeface="+mn-cs"/>
            </a:rPr>
            <a:t>Dépôt des fichiers</a:t>
          </a:r>
        </a:p>
      </dgm:t>
    </dgm:pt>
    <dgm:pt modelId="{1CB5DBDB-CFF2-4C61-AE00-A3B71DF4A5B2}" type="parTrans" cxnId="{D402EA27-60B6-49BF-BE1F-B3CC80F39FAD}">
      <dgm:prSet/>
      <dgm:spPr/>
      <dgm:t>
        <a:bodyPr/>
        <a:lstStyle/>
        <a:p>
          <a:pPr algn="l"/>
          <a:endParaRPr lang="fr-FR"/>
        </a:p>
      </dgm:t>
    </dgm:pt>
    <dgm:pt modelId="{5073D130-D944-432D-8EE6-7FFD9652E01F}" type="sibTrans" cxnId="{D402EA27-60B6-49BF-BE1F-B3CC80F39FAD}">
      <dgm:prSet/>
      <dgm:spPr/>
      <dgm:t>
        <a:bodyPr/>
        <a:lstStyle/>
        <a:p>
          <a:pPr algn="l"/>
          <a:endParaRPr lang="fr-FR"/>
        </a:p>
      </dgm:t>
    </dgm:pt>
    <dgm:pt modelId="{C5F1DC65-1FE0-4787-9A37-6A69283A8B42}">
      <dgm:prSet phldrT="[Texte]"/>
      <dgm:spPr>
        <a:xfrm>
          <a:off x="3991660" y="0"/>
          <a:ext cx="2173871" cy="1408176"/>
        </a:xfrm>
        <a:solidFill>
          <a:sysClr val="window" lastClr="FFFFFF">
            <a:alpha val="90000"/>
            <a:hueOff val="0"/>
            <a:satOff val="0"/>
            <a:lumOff val="0"/>
            <a:alphaOff val="0"/>
          </a:sysClr>
        </a:solidFill>
        <a:ln w="12700" cap="flat" cmpd="sng" algn="ctr">
          <a:solidFill>
            <a:srgbClr val="A5A5A5">
              <a:hueOff val="903533"/>
              <a:satOff val="33333"/>
              <a:lumOff val="-4902"/>
              <a:alphaOff val="0"/>
            </a:srgbClr>
          </a:solidFill>
          <a:prstDash val="solid"/>
          <a:miter lim="800000"/>
        </a:ln>
        <a:effectLst/>
      </dgm:spPr>
      <dgm:t>
        <a:bodyPr/>
        <a:lstStyle/>
        <a:p>
          <a:pPr algn="l"/>
          <a:r>
            <a:rPr lang="fr-FR">
              <a:solidFill>
                <a:sysClr val="windowText" lastClr="000000">
                  <a:hueOff val="0"/>
                  <a:satOff val="0"/>
                  <a:lumOff val="0"/>
                  <a:alphaOff val="0"/>
                </a:sysClr>
              </a:solidFill>
              <a:latin typeface="Calibri" panose="020F0502020204030204"/>
              <a:ea typeface="+mn-ea"/>
              <a:cs typeface="+mn-cs"/>
            </a:rPr>
            <a:t>Entreprise</a:t>
          </a:r>
        </a:p>
      </dgm:t>
    </dgm:pt>
    <dgm:pt modelId="{03761761-FA1A-400A-BBDC-C4FC0E3A0841}" type="parTrans" cxnId="{267E5A21-BA7B-4595-A7D4-3D16C26707B9}">
      <dgm:prSet/>
      <dgm:spPr/>
      <dgm:t>
        <a:bodyPr/>
        <a:lstStyle/>
        <a:p>
          <a:pPr algn="l"/>
          <a:endParaRPr lang="fr-FR"/>
        </a:p>
      </dgm:t>
    </dgm:pt>
    <dgm:pt modelId="{9EB11E07-A99F-4245-A0E0-3FA2603BCE06}" type="sibTrans" cxnId="{267E5A21-BA7B-4595-A7D4-3D16C26707B9}">
      <dgm:prSet/>
      <dgm:spPr/>
      <dgm:t>
        <a:bodyPr/>
        <a:lstStyle/>
        <a:p>
          <a:pPr algn="l"/>
          <a:endParaRPr lang="fr-FR"/>
        </a:p>
      </dgm:t>
    </dgm:pt>
    <dgm:pt modelId="{D7C6F83E-0C7E-4AE8-ADD6-827222659472}">
      <dgm:prSet phldrT="[Texte]"/>
      <dgm:spPr>
        <a:xfrm rot="10800000">
          <a:off x="3349180" y="2244280"/>
          <a:ext cx="1905438" cy="1905438"/>
        </a:xfrm>
        <a:solidFill>
          <a:srgbClr val="A5A5A5">
            <a:hueOff val="1807066"/>
            <a:satOff val="66667"/>
            <a:lumOff val="-9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fr-FR">
              <a:solidFill>
                <a:sysClr val="window" lastClr="FFFFFF"/>
              </a:solidFill>
              <a:latin typeface="Calibri" panose="020F0502020204030204"/>
              <a:ea typeface="+mn-ea"/>
              <a:cs typeface="+mn-cs"/>
            </a:rPr>
            <a:t>récupération - intégration GED / Abyla / espace Archives @</a:t>
          </a:r>
        </a:p>
      </dgm:t>
    </dgm:pt>
    <dgm:pt modelId="{FCD7BFAE-BA04-46A7-88D7-37ECB8FAA412}" type="parTrans" cxnId="{064B0318-A88A-428B-8C6B-533E5457650F}">
      <dgm:prSet/>
      <dgm:spPr/>
      <dgm:t>
        <a:bodyPr/>
        <a:lstStyle/>
        <a:p>
          <a:pPr algn="l"/>
          <a:endParaRPr lang="fr-FR"/>
        </a:p>
      </dgm:t>
    </dgm:pt>
    <dgm:pt modelId="{C0028D23-D25C-42AA-8402-DDFF0AEC871D}" type="sibTrans" cxnId="{064B0318-A88A-428B-8C6B-533E5457650F}">
      <dgm:prSet/>
      <dgm:spPr/>
      <dgm:t>
        <a:bodyPr/>
        <a:lstStyle/>
        <a:p>
          <a:pPr algn="l"/>
          <a:endParaRPr lang="fr-FR"/>
        </a:p>
      </dgm:t>
    </dgm:pt>
    <dgm:pt modelId="{06C1A4EE-B101-4116-89C5-A10C8254B70F}">
      <dgm:prSet phldrT="[Texte]"/>
      <dgm:spPr>
        <a:xfrm>
          <a:off x="4382175" y="2992374"/>
          <a:ext cx="2173871" cy="1408176"/>
        </a:xfrm>
        <a:solidFill>
          <a:sysClr val="window" lastClr="FFFFFF">
            <a:alpha val="90000"/>
            <a:hueOff val="0"/>
            <a:satOff val="0"/>
            <a:lumOff val="0"/>
            <a:alphaOff val="0"/>
          </a:sysClr>
        </a:solidFill>
        <a:ln w="12700" cap="flat" cmpd="sng" algn="ctr">
          <a:solidFill>
            <a:srgbClr val="A5A5A5">
              <a:hueOff val="1807066"/>
              <a:satOff val="66667"/>
              <a:lumOff val="-9804"/>
              <a:alphaOff val="0"/>
            </a:srgbClr>
          </a:solidFill>
          <a:prstDash val="solid"/>
          <a:miter lim="800000"/>
        </a:ln>
        <a:effectLst/>
      </dgm:spPr>
      <dgm:t>
        <a:bodyPr/>
        <a:lstStyle/>
        <a:p>
          <a:pPr algn="l"/>
          <a:r>
            <a:rPr lang="fr-FR">
              <a:solidFill>
                <a:sysClr val="windowText" lastClr="000000">
                  <a:hueOff val="0"/>
                  <a:satOff val="0"/>
                  <a:lumOff val="0"/>
                  <a:alphaOff val="0"/>
                </a:sysClr>
              </a:solidFill>
              <a:latin typeface="Calibri" panose="020F0502020204030204"/>
              <a:ea typeface="+mn-ea"/>
              <a:cs typeface="+mn-cs"/>
            </a:rPr>
            <a:t> en 1 fois / semaine</a:t>
          </a:r>
        </a:p>
      </dgm:t>
    </dgm:pt>
    <dgm:pt modelId="{1824CBFB-F369-410E-B831-E890D120585A}" type="parTrans" cxnId="{C574715E-B303-4015-98C2-735E3436D012}">
      <dgm:prSet/>
      <dgm:spPr/>
      <dgm:t>
        <a:bodyPr/>
        <a:lstStyle/>
        <a:p>
          <a:pPr algn="l"/>
          <a:endParaRPr lang="fr-FR"/>
        </a:p>
      </dgm:t>
    </dgm:pt>
    <dgm:pt modelId="{EB0E7D8E-F3DE-448B-9CE2-53CB26B3B6EC}" type="sibTrans" cxnId="{C574715E-B303-4015-98C2-735E3436D012}">
      <dgm:prSet/>
      <dgm:spPr/>
      <dgm:t>
        <a:bodyPr/>
        <a:lstStyle/>
        <a:p>
          <a:pPr algn="l"/>
          <a:endParaRPr lang="fr-FR"/>
        </a:p>
      </dgm:t>
    </dgm:pt>
    <dgm:pt modelId="{BB2508F9-0CA1-412E-A4E5-8C65E47F9050}">
      <dgm:prSet phldrT="[Texte]"/>
      <dgm:spPr>
        <a:xfrm rot="16200000">
          <a:off x="1355731" y="2244280"/>
          <a:ext cx="1905438" cy="1905438"/>
        </a:xfr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fr-FR">
              <a:solidFill>
                <a:sysClr val="window" lastClr="FFFFFF"/>
              </a:solidFill>
              <a:latin typeface="Calibri" panose="020F0502020204030204"/>
              <a:ea typeface="+mn-ea"/>
              <a:cs typeface="+mn-cs"/>
            </a:rPr>
            <a:t>Suivi réalisation des diagnostics</a:t>
          </a:r>
        </a:p>
      </dgm:t>
    </dgm:pt>
    <dgm:pt modelId="{831E20A0-624D-407E-A123-274A5919313F}" type="parTrans" cxnId="{B3EC7700-E3C7-409F-8B48-9C2D0CF2859C}">
      <dgm:prSet/>
      <dgm:spPr/>
      <dgm:t>
        <a:bodyPr/>
        <a:lstStyle/>
        <a:p>
          <a:pPr algn="l"/>
          <a:endParaRPr lang="fr-FR"/>
        </a:p>
      </dgm:t>
    </dgm:pt>
    <dgm:pt modelId="{A7C75DD9-8459-4B0A-8850-13C1250916CE}" type="sibTrans" cxnId="{B3EC7700-E3C7-409F-8B48-9C2D0CF2859C}">
      <dgm:prSet/>
      <dgm:spPr/>
      <dgm:t>
        <a:bodyPr/>
        <a:lstStyle/>
        <a:p>
          <a:pPr algn="l"/>
          <a:endParaRPr lang="fr-FR"/>
        </a:p>
      </dgm:t>
    </dgm:pt>
    <dgm:pt modelId="{DC64FFD0-4E5B-4679-9FA2-4042A498223A}">
      <dgm:prSet phldrT="[Texte]"/>
      <dgm:spPr>
        <a:xfrm>
          <a:off x="444817" y="2992374"/>
          <a:ext cx="2173871" cy="1408176"/>
        </a:xfrm>
        <a:solidFill>
          <a:sysClr val="window" lastClr="FFFFFF">
            <a:alpha val="90000"/>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t>
        <a:bodyPr/>
        <a:lstStyle/>
        <a:p>
          <a:pPr algn="l"/>
          <a:r>
            <a:rPr lang="fr-FR" b="1">
              <a:solidFill>
                <a:sysClr val="windowText" lastClr="000000">
                  <a:hueOff val="0"/>
                  <a:satOff val="0"/>
                  <a:lumOff val="0"/>
                  <a:alphaOff val="0"/>
                </a:sysClr>
              </a:solidFill>
              <a:latin typeface="Calibri" panose="020F0502020204030204"/>
              <a:ea typeface="+mn-ea"/>
              <a:cs typeface="+mn-cs"/>
            </a:rPr>
            <a:t>Pilotage DEX</a:t>
          </a:r>
        </a:p>
      </dgm:t>
    </dgm:pt>
    <dgm:pt modelId="{BC8C62F6-C8E1-4042-A828-3B51B5E610DD}" type="parTrans" cxnId="{96CCC0AF-A932-4C71-A646-CD9C13A6D9A2}">
      <dgm:prSet/>
      <dgm:spPr/>
      <dgm:t>
        <a:bodyPr/>
        <a:lstStyle/>
        <a:p>
          <a:pPr algn="l"/>
          <a:endParaRPr lang="fr-FR"/>
        </a:p>
      </dgm:t>
    </dgm:pt>
    <dgm:pt modelId="{B7363EEC-EC91-4E8C-8BF2-762BBC31593B}" type="sibTrans" cxnId="{96CCC0AF-A932-4C71-A646-CD9C13A6D9A2}">
      <dgm:prSet/>
      <dgm:spPr/>
      <dgm:t>
        <a:bodyPr/>
        <a:lstStyle/>
        <a:p>
          <a:pPr algn="l"/>
          <a:endParaRPr lang="fr-FR"/>
        </a:p>
      </dgm:t>
    </dgm:pt>
    <dgm:pt modelId="{CE655B57-FA02-400A-954E-5DDAF866414D}">
      <dgm:prSet phldrT="[Texte]"/>
      <dgm:spPr>
        <a:xfrm>
          <a:off x="3991660" y="0"/>
          <a:ext cx="2173871" cy="1408176"/>
        </a:xfrm>
        <a:solidFill>
          <a:sysClr val="window" lastClr="FFFFFF">
            <a:alpha val="90000"/>
            <a:hueOff val="0"/>
            <a:satOff val="0"/>
            <a:lumOff val="0"/>
            <a:alphaOff val="0"/>
          </a:sysClr>
        </a:solidFill>
        <a:ln w="12700" cap="flat" cmpd="sng" algn="ctr">
          <a:solidFill>
            <a:srgbClr val="A5A5A5">
              <a:hueOff val="903533"/>
              <a:satOff val="33333"/>
              <a:lumOff val="-4902"/>
              <a:alphaOff val="0"/>
            </a:srgbClr>
          </a:solidFill>
          <a:prstDash val="solid"/>
          <a:miter lim="800000"/>
        </a:ln>
        <a:effectLst/>
      </dgm:spPr>
      <dgm:t>
        <a:bodyPr/>
        <a:lstStyle/>
        <a:p>
          <a:pPr algn="l"/>
          <a:r>
            <a:rPr lang="fr-FR">
              <a:solidFill>
                <a:sysClr val="windowText" lastClr="000000">
                  <a:hueOff val="0"/>
                  <a:satOff val="0"/>
                  <a:lumOff val="0"/>
                  <a:alphaOff val="0"/>
                </a:sysClr>
              </a:solidFill>
              <a:latin typeface="Calibri" panose="020F0502020204030204"/>
              <a:ea typeface="+mn-ea"/>
              <a:cs typeface="+mn-cs"/>
            </a:rPr>
            <a:t>selon plan de réalisation marché</a:t>
          </a:r>
        </a:p>
      </dgm:t>
    </dgm:pt>
    <dgm:pt modelId="{18280D6E-F526-41D6-A4E7-509D632EA04F}" type="parTrans" cxnId="{0827BE90-1A0E-4576-973C-843925D5C4B9}">
      <dgm:prSet/>
      <dgm:spPr/>
      <dgm:t>
        <a:bodyPr/>
        <a:lstStyle/>
        <a:p>
          <a:pPr algn="l"/>
          <a:endParaRPr lang="fr-FR"/>
        </a:p>
      </dgm:t>
    </dgm:pt>
    <dgm:pt modelId="{3B2E1C32-79F8-4A21-8E73-C02C544A3497}" type="sibTrans" cxnId="{0827BE90-1A0E-4576-973C-843925D5C4B9}">
      <dgm:prSet/>
      <dgm:spPr/>
      <dgm:t>
        <a:bodyPr/>
        <a:lstStyle/>
        <a:p>
          <a:pPr algn="l"/>
          <a:endParaRPr lang="fr-FR"/>
        </a:p>
      </dgm:t>
    </dgm:pt>
    <dgm:pt modelId="{CD7DD2C2-0A28-4EA5-8198-8CE846971D8C}">
      <dgm:prSet phldrT="[Texte]"/>
      <dgm:spPr>
        <a:xfrm>
          <a:off x="3991660" y="0"/>
          <a:ext cx="2173871" cy="1408176"/>
        </a:xfrm>
        <a:solidFill>
          <a:sysClr val="window" lastClr="FFFFFF">
            <a:alpha val="90000"/>
            <a:hueOff val="0"/>
            <a:satOff val="0"/>
            <a:lumOff val="0"/>
            <a:alphaOff val="0"/>
          </a:sysClr>
        </a:solidFill>
        <a:ln w="12700" cap="flat" cmpd="sng" algn="ctr">
          <a:solidFill>
            <a:srgbClr val="A5A5A5">
              <a:hueOff val="903533"/>
              <a:satOff val="33333"/>
              <a:lumOff val="-4902"/>
              <a:alphaOff val="0"/>
            </a:srgbClr>
          </a:solidFill>
          <a:prstDash val="solid"/>
          <a:miter lim="800000"/>
        </a:ln>
        <a:effectLst/>
      </dgm:spPr>
      <dgm:t>
        <a:bodyPr/>
        <a:lstStyle/>
        <a:p>
          <a:pPr algn="l"/>
          <a:r>
            <a:rPr lang="fr-FR" b="1">
              <a:solidFill>
                <a:sysClr val="windowText" lastClr="000000">
                  <a:hueOff val="0"/>
                  <a:satOff val="0"/>
                  <a:lumOff val="0"/>
                  <a:alphaOff val="0"/>
                </a:sysClr>
              </a:solidFill>
              <a:latin typeface="Calibri" panose="020F0502020204030204"/>
              <a:ea typeface="+mn-ea"/>
              <a:cs typeface="+mn-cs"/>
            </a:rPr>
            <a:t>pilotage DEX</a:t>
          </a:r>
        </a:p>
      </dgm:t>
    </dgm:pt>
    <dgm:pt modelId="{CF2798E7-7AE9-4DE8-A33E-BF9FEC204D49}" type="parTrans" cxnId="{D704D857-A0F2-44DD-A8A2-76CB4D24A7F0}">
      <dgm:prSet/>
      <dgm:spPr/>
      <dgm:t>
        <a:bodyPr/>
        <a:lstStyle/>
        <a:p>
          <a:pPr algn="l"/>
          <a:endParaRPr lang="fr-FR"/>
        </a:p>
      </dgm:t>
    </dgm:pt>
    <dgm:pt modelId="{989A4205-91C3-4339-8F3C-48A3FDDA7F3E}" type="sibTrans" cxnId="{D704D857-A0F2-44DD-A8A2-76CB4D24A7F0}">
      <dgm:prSet/>
      <dgm:spPr/>
      <dgm:t>
        <a:bodyPr/>
        <a:lstStyle/>
        <a:p>
          <a:pPr algn="l"/>
          <a:endParaRPr lang="fr-FR"/>
        </a:p>
      </dgm:t>
    </dgm:pt>
    <dgm:pt modelId="{7C04CAF5-2046-4657-81AB-EB3CE8F8C2BC}">
      <dgm:prSet phldrT="[Texte]"/>
      <dgm:spPr>
        <a:xfrm>
          <a:off x="4382175" y="2992374"/>
          <a:ext cx="2173871" cy="1408176"/>
        </a:xfrm>
        <a:solidFill>
          <a:sysClr val="window" lastClr="FFFFFF">
            <a:alpha val="90000"/>
            <a:hueOff val="0"/>
            <a:satOff val="0"/>
            <a:lumOff val="0"/>
            <a:alphaOff val="0"/>
          </a:sysClr>
        </a:solidFill>
        <a:ln w="12700" cap="flat" cmpd="sng" algn="ctr">
          <a:solidFill>
            <a:srgbClr val="A5A5A5">
              <a:hueOff val="1807066"/>
              <a:satOff val="66667"/>
              <a:lumOff val="-9804"/>
              <a:alphaOff val="0"/>
            </a:srgbClr>
          </a:solidFill>
          <a:prstDash val="solid"/>
          <a:miter lim="800000"/>
        </a:ln>
        <a:effectLst/>
      </dgm:spPr>
      <dgm:t>
        <a:bodyPr/>
        <a:lstStyle/>
        <a:p>
          <a:pPr algn="l"/>
          <a:endParaRPr lang="fr-FR">
            <a:solidFill>
              <a:sysClr val="windowText" lastClr="000000">
                <a:hueOff val="0"/>
                <a:satOff val="0"/>
                <a:lumOff val="0"/>
                <a:alphaOff val="0"/>
              </a:sysClr>
            </a:solidFill>
            <a:latin typeface="Calibri" panose="020F0502020204030204"/>
            <a:ea typeface="+mn-ea"/>
            <a:cs typeface="+mn-cs"/>
          </a:endParaRPr>
        </a:p>
      </dgm:t>
    </dgm:pt>
    <dgm:pt modelId="{9A3AB95D-CA7B-4989-BC36-2A96576190E0}" type="parTrans" cxnId="{B0B0DE70-5C02-42EE-AA04-32B4F154E051}">
      <dgm:prSet/>
      <dgm:spPr/>
      <dgm:t>
        <a:bodyPr/>
        <a:lstStyle/>
        <a:p>
          <a:pPr algn="l"/>
          <a:endParaRPr lang="fr-FR"/>
        </a:p>
      </dgm:t>
    </dgm:pt>
    <dgm:pt modelId="{A0232E20-A104-4CAF-9974-79F16D500BA4}" type="sibTrans" cxnId="{B0B0DE70-5C02-42EE-AA04-32B4F154E051}">
      <dgm:prSet/>
      <dgm:spPr/>
      <dgm:t>
        <a:bodyPr/>
        <a:lstStyle/>
        <a:p>
          <a:pPr algn="l"/>
          <a:endParaRPr lang="fr-FR"/>
        </a:p>
      </dgm:t>
    </dgm:pt>
    <dgm:pt modelId="{E9719312-D8C2-4BBB-815D-49FDF94D99ED}">
      <dgm:prSet phldrT="[Texte]"/>
      <dgm:spPr>
        <a:xfrm>
          <a:off x="4382175" y="2992374"/>
          <a:ext cx="2173871" cy="1408176"/>
        </a:xfrm>
        <a:solidFill>
          <a:sysClr val="window" lastClr="FFFFFF">
            <a:alpha val="90000"/>
            <a:hueOff val="0"/>
            <a:satOff val="0"/>
            <a:lumOff val="0"/>
            <a:alphaOff val="0"/>
          </a:sysClr>
        </a:solidFill>
        <a:ln w="12700" cap="flat" cmpd="sng" algn="ctr">
          <a:solidFill>
            <a:srgbClr val="A5A5A5">
              <a:hueOff val="1807066"/>
              <a:satOff val="66667"/>
              <a:lumOff val="-9804"/>
              <a:alphaOff val="0"/>
            </a:srgbClr>
          </a:solidFill>
          <a:prstDash val="solid"/>
          <a:miter lim="800000"/>
        </a:ln>
        <a:effectLst/>
      </dgm:spPr>
      <dgm:t>
        <a:bodyPr/>
        <a:lstStyle/>
        <a:p>
          <a:pPr algn="l"/>
          <a:r>
            <a:rPr lang="fr-FR" b="1">
              <a:solidFill>
                <a:sysClr val="windowText" lastClr="000000">
                  <a:hueOff val="0"/>
                  <a:satOff val="0"/>
                  <a:lumOff val="0"/>
                  <a:alphaOff val="0"/>
                </a:sysClr>
              </a:solidFill>
              <a:latin typeface="Calibri" panose="020F0502020204030204"/>
              <a:ea typeface="+mn-ea"/>
              <a:cs typeface="+mn-cs"/>
            </a:rPr>
            <a:t>pilotage SG (GCI et SI)</a:t>
          </a:r>
        </a:p>
      </dgm:t>
    </dgm:pt>
    <dgm:pt modelId="{F2B1372E-1F66-4A3A-AC40-8CBD0661CCD8}" type="parTrans" cxnId="{A5547BF9-8F54-4ED2-A9BE-1BDD9D0A9B63}">
      <dgm:prSet/>
      <dgm:spPr/>
      <dgm:t>
        <a:bodyPr/>
        <a:lstStyle/>
        <a:p>
          <a:endParaRPr lang="fr-FR"/>
        </a:p>
      </dgm:t>
    </dgm:pt>
    <dgm:pt modelId="{33E29517-EC32-46C8-A209-F4ACE0042368}" type="sibTrans" cxnId="{A5547BF9-8F54-4ED2-A9BE-1BDD9D0A9B63}">
      <dgm:prSet/>
      <dgm:spPr/>
      <dgm:t>
        <a:bodyPr/>
        <a:lstStyle/>
        <a:p>
          <a:endParaRPr lang="fr-FR"/>
        </a:p>
      </dgm:t>
    </dgm:pt>
    <dgm:pt modelId="{A57A3C91-D36A-4FB5-83E6-8825FD1ABE5E}">
      <dgm:prSet phldrT="[Texte]"/>
      <dgm:spPr>
        <a:xfrm>
          <a:off x="444817" y="2992374"/>
          <a:ext cx="2173871" cy="1408176"/>
        </a:xfrm>
        <a:solidFill>
          <a:sysClr val="window" lastClr="FFFFFF">
            <a:alpha val="90000"/>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t>
        <a:bodyPr/>
        <a:lstStyle/>
        <a:p>
          <a:pPr algn="l"/>
          <a:endParaRPr lang="fr-FR">
            <a:solidFill>
              <a:sysClr val="windowText" lastClr="000000">
                <a:hueOff val="0"/>
                <a:satOff val="0"/>
                <a:lumOff val="0"/>
                <a:alphaOff val="0"/>
              </a:sysClr>
            </a:solidFill>
            <a:latin typeface="Calibri" panose="020F0502020204030204"/>
            <a:ea typeface="+mn-ea"/>
            <a:cs typeface="+mn-cs"/>
          </a:endParaRPr>
        </a:p>
      </dgm:t>
    </dgm:pt>
    <dgm:pt modelId="{46B33A59-9304-468B-ADE0-C4C20BEC89A6}" type="parTrans" cxnId="{0DD5CF53-A4B0-4DE2-B5CA-30020BA3AB9A}">
      <dgm:prSet/>
      <dgm:spPr/>
      <dgm:t>
        <a:bodyPr/>
        <a:lstStyle/>
        <a:p>
          <a:endParaRPr lang="fr-FR"/>
        </a:p>
      </dgm:t>
    </dgm:pt>
    <dgm:pt modelId="{309B1C09-72FE-40E9-9B7F-B05EEEC9CED1}" type="sibTrans" cxnId="{0DD5CF53-A4B0-4DE2-B5CA-30020BA3AB9A}">
      <dgm:prSet/>
      <dgm:spPr/>
      <dgm:t>
        <a:bodyPr/>
        <a:lstStyle/>
        <a:p>
          <a:endParaRPr lang="fr-FR"/>
        </a:p>
      </dgm:t>
    </dgm:pt>
    <dgm:pt modelId="{6136240D-C948-4895-BDAA-EE82F28979D7}">
      <dgm:prSet phldrT="[Texte]"/>
      <dgm:spPr>
        <a:xfrm>
          <a:off x="444817" y="2992374"/>
          <a:ext cx="2173871" cy="1408176"/>
        </a:xfrm>
        <a:solidFill>
          <a:sysClr val="window" lastClr="FFFFFF">
            <a:alpha val="90000"/>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t>
        <a:bodyPr/>
        <a:lstStyle/>
        <a:p>
          <a:pPr algn="l"/>
          <a:r>
            <a:rPr lang="fr-FR">
              <a:solidFill>
                <a:sysClr val="windowText" lastClr="000000">
                  <a:hueOff val="0"/>
                  <a:satOff val="0"/>
                  <a:lumOff val="0"/>
                  <a:alphaOff val="0"/>
                </a:sysClr>
              </a:solidFill>
              <a:latin typeface="Calibri" panose="020F0502020204030204"/>
              <a:ea typeface="+mn-ea"/>
              <a:cs typeface="+mn-cs"/>
            </a:rPr>
            <a:t>Etablissement des états récapitufs de suivi (fichiers déposés, fichiers acceptés, fichiers intégrés)</a:t>
          </a:r>
        </a:p>
      </dgm:t>
    </dgm:pt>
    <dgm:pt modelId="{E46B7B42-A476-43E9-9F49-42F22205455F}" type="parTrans" cxnId="{DEA2925F-382A-472B-9972-5E80FB055F9E}">
      <dgm:prSet/>
      <dgm:spPr/>
      <dgm:t>
        <a:bodyPr/>
        <a:lstStyle/>
        <a:p>
          <a:endParaRPr lang="fr-FR"/>
        </a:p>
      </dgm:t>
    </dgm:pt>
    <dgm:pt modelId="{A40EAADB-9675-4DAB-BA0D-F3DF3BD2B1AB}" type="sibTrans" cxnId="{DEA2925F-382A-472B-9972-5E80FB055F9E}">
      <dgm:prSet/>
      <dgm:spPr/>
      <dgm:t>
        <a:bodyPr/>
        <a:lstStyle/>
        <a:p>
          <a:endParaRPr lang="fr-FR"/>
        </a:p>
      </dgm:t>
    </dgm:pt>
    <dgm:pt modelId="{C152B3E9-21AF-47E4-9BBB-545E2ACF072D}">
      <dgm:prSet phldrT="[Texte]"/>
      <dgm:spPr>
        <a:xfrm>
          <a:off x="444817" y="0"/>
          <a:ext cx="2173871" cy="140817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fr-FR">
              <a:solidFill>
                <a:sysClr val="windowText" lastClr="000000">
                  <a:hueOff val="0"/>
                  <a:satOff val="0"/>
                  <a:lumOff val="0"/>
                  <a:alphaOff val="0"/>
                </a:sysClr>
              </a:solidFill>
              <a:latin typeface="Calibri" panose="020F0502020204030204"/>
              <a:ea typeface="+mn-ea"/>
              <a:cs typeface="+mn-cs"/>
            </a:rPr>
            <a:t>destruction définitive des fichiers déposés dans l'extranet</a:t>
          </a:r>
        </a:p>
      </dgm:t>
    </dgm:pt>
    <dgm:pt modelId="{A8E55459-81DA-4641-A0D8-4675578CF1BE}" type="parTrans" cxnId="{7E20B9C3-DF46-4E89-AC93-53F2AE5EAACB}">
      <dgm:prSet/>
      <dgm:spPr/>
      <dgm:t>
        <a:bodyPr/>
        <a:lstStyle/>
        <a:p>
          <a:endParaRPr lang="fr-FR"/>
        </a:p>
      </dgm:t>
    </dgm:pt>
    <dgm:pt modelId="{637646E8-8537-4B15-8345-95808445CD31}" type="sibTrans" cxnId="{7E20B9C3-DF46-4E89-AC93-53F2AE5EAACB}">
      <dgm:prSet/>
      <dgm:spPr/>
      <dgm:t>
        <a:bodyPr/>
        <a:lstStyle/>
        <a:p>
          <a:endParaRPr lang="fr-FR"/>
        </a:p>
      </dgm:t>
    </dgm:pt>
    <dgm:pt modelId="{3204EACD-F08F-403F-8D5F-E78C6FE760BD}">
      <dgm:prSet phldrT="[Texte]"/>
      <dgm:spPr>
        <a:xfrm>
          <a:off x="444817" y="0"/>
          <a:ext cx="2173871" cy="140817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fr-FR" b="1">
              <a:solidFill>
                <a:sysClr val="windowText" lastClr="000000">
                  <a:hueOff val="0"/>
                  <a:satOff val="0"/>
                  <a:lumOff val="0"/>
                  <a:alphaOff val="0"/>
                </a:sysClr>
              </a:solidFill>
              <a:latin typeface="Calibri" panose="020F0502020204030204"/>
              <a:ea typeface="+mn-ea"/>
              <a:cs typeface="+mn-cs"/>
            </a:rPr>
            <a:t>pilotage DEX</a:t>
          </a:r>
          <a:endParaRPr lang="fr-FR">
            <a:solidFill>
              <a:sysClr val="windowText" lastClr="000000">
                <a:hueOff val="0"/>
                <a:satOff val="0"/>
                <a:lumOff val="0"/>
                <a:alphaOff val="0"/>
              </a:sysClr>
            </a:solidFill>
            <a:latin typeface="Calibri" panose="020F0502020204030204"/>
            <a:ea typeface="+mn-ea"/>
            <a:cs typeface="+mn-cs"/>
          </a:endParaRPr>
        </a:p>
      </dgm:t>
    </dgm:pt>
    <dgm:pt modelId="{BA70865D-C201-4649-88AA-C66CD94D2E2C}" type="parTrans" cxnId="{182B0C88-4DD7-4E5C-86E6-9051F9AA9BDD}">
      <dgm:prSet/>
      <dgm:spPr/>
      <dgm:t>
        <a:bodyPr/>
        <a:lstStyle/>
        <a:p>
          <a:endParaRPr lang="fr-FR"/>
        </a:p>
      </dgm:t>
    </dgm:pt>
    <dgm:pt modelId="{0290AA02-C59F-4DED-B379-875EE4B451F8}" type="sibTrans" cxnId="{182B0C88-4DD7-4E5C-86E6-9051F9AA9BDD}">
      <dgm:prSet/>
      <dgm:spPr/>
      <dgm:t>
        <a:bodyPr/>
        <a:lstStyle/>
        <a:p>
          <a:endParaRPr lang="fr-FR"/>
        </a:p>
      </dgm:t>
    </dgm:pt>
    <dgm:pt modelId="{6E681087-A411-49F5-A13F-03C52AAD2845}" type="pres">
      <dgm:prSet presAssocID="{0D0A68B6-A1B9-4676-8F4E-34C945487F92}" presName="cycleMatrixDiagram" presStyleCnt="0">
        <dgm:presLayoutVars>
          <dgm:chMax val="1"/>
          <dgm:dir/>
          <dgm:animLvl val="lvl"/>
          <dgm:resizeHandles val="exact"/>
        </dgm:presLayoutVars>
      </dgm:prSet>
      <dgm:spPr/>
      <dgm:t>
        <a:bodyPr/>
        <a:lstStyle/>
        <a:p>
          <a:endParaRPr lang="fr-FR"/>
        </a:p>
      </dgm:t>
    </dgm:pt>
    <dgm:pt modelId="{EE507D65-D0F5-4E9B-8F5C-E64ECF7B11BA}" type="pres">
      <dgm:prSet presAssocID="{0D0A68B6-A1B9-4676-8F4E-34C945487F92}" presName="children" presStyleCnt="0"/>
      <dgm:spPr/>
    </dgm:pt>
    <dgm:pt modelId="{E8EDDC98-89D8-41F6-88D9-7090FA1BCDD0}" type="pres">
      <dgm:prSet presAssocID="{0D0A68B6-A1B9-4676-8F4E-34C945487F92}" presName="child1group" presStyleCnt="0"/>
      <dgm:spPr/>
    </dgm:pt>
    <dgm:pt modelId="{CB34618B-E7CA-438A-963B-55393BC6DF67}" type="pres">
      <dgm:prSet presAssocID="{0D0A68B6-A1B9-4676-8F4E-34C945487F92}" presName="child1" presStyleLbl="bgAcc1" presStyleIdx="0" presStyleCnt="4"/>
      <dgm:spPr>
        <a:prstGeom prst="roundRect">
          <a:avLst>
            <a:gd name="adj" fmla="val 10000"/>
          </a:avLst>
        </a:prstGeom>
      </dgm:spPr>
      <dgm:t>
        <a:bodyPr/>
        <a:lstStyle/>
        <a:p>
          <a:endParaRPr lang="fr-FR"/>
        </a:p>
      </dgm:t>
    </dgm:pt>
    <dgm:pt modelId="{605E8748-0C5D-4AC2-A021-AA88E7902D3B}" type="pres">
      <dgm:prSet presAssocID="{0D0A68B6-A1B9-4676-8F4E-34C945487F92}" presName="child1Text" presStyleLbl="bgAcc1" presStyleIdx="0" presStyleCnt="4">
        <dgm:presLayoutVars>
          <dgm:bulletEnabled val="1"/>
        </dgm:presLayoutVars>
      </dgm:prSet>
      <dgm:spPr/>
      <dgm:t>
        <a:bodyPr/>
        <a:lstStyle/>
        <a:p>
          <a:endParaRPr lang="fr-FR"/>
        </a:p>
      </dgm:t>
    </dgm:pt>
    <dgm:pt modelId="{CD137516-DBBE-43B3-AC75-3F12F2ABBEF9}" type="pres">
      <dgm:prSet presAssocID="{0D0A68B6-A1B9-4676-8F4E-34C945487F92}" presName="child2group" presStyleCnt="0"/>
      <dgm:spPr/>
    </dgm:pt>
    <dgm:pt modelId="{4EA6F844-57C2-4760-B883-0A5B39441E30}" type="pres">
      <dgm:prSet presAssocID="{0D0A68B6-A1B9-4676-8F4E-34C945487F92}" presName="child2" presStyleLbl="bgAcc1" presStyleIdx="1" presStyleCnt="4"/>
      <dgm:spPr>
        <a:prstGeom prst="roundRect">
          <a:avLst>
            <a:gd name="adj" fmla="val 10000"/>
          </a:avLst>
        </a:prstGeom>
      </dgm:spPr>
      <dgm:t>
        <a:bodyPr/>
        <a:lstStyle/>
        <a:p>
          <a:endParaRPr lang="fr-FR"/>
        </a:p>
      </dgm:t>
    </dgm:pt>
    <dgm:pt modelId="{AEF197B3-0E3E-4355-94FD-1FFCBBDEB034}" type="pres">
      <dgm:prSet presAssocID="{0D0A68B6-A1B9-4676-8F4E-34C945487F92}" presName="child2Text" presStyleLbl="bgAcc1" presStyleIdx="1" presStyleCnt="4">
        <dgm:presLayoutVars>
          <dgm:bulletEnabled val="1"/>
        </dgm:presLayoutVars>
      </dgm:prSet>
      <dgm:spPr/>
      <dgm:t>
        <a:bodyPr/>
        <a:lstStyle/>
        <a:p>
          <a:endParaRPr lang="fr-FR"/>
        </a:p>
      </dgm:t>
    </dgm:pt>
    <dgm:pt modelId="{225FD33A-7708-4DEA-815E-03B8F6CB42EB}" type="pres">
      <dgm:prSet presAssocID="{0D0A68B6-A1B9-4676-8F4E-34C945487F92}" presName="child3group" presStyleCnt="0"/>
      <dgm:spPr/>
    </dgm:pt>
    <dgm:pt modelId="{D4074920-D3D7-4F53-BBF4-E359E1066834}" type="pres">
      <dgm:prSet presAssocID="{0D0A68B6-A1B9-4676-8F4E-34C945487F92}" presName="child3" presStyleLbl="bgAcc1" presStyleIdx="2" presStyleCnt="4" custLinFactNeighborX="17964"/>
      <dgm:spPr>
        <a:prstGeom prst="roundRect">
          <a:avLst>
            <a:gd name="adj" fmla="val 10000"/>
          </a:avLst>
        </a:prstGeom>
      </dgm:spPr>
      <dgm:t>
        <a:bodyPr/>
        <a:lstStyle/>
        <a:p>
          <a:endParaRPr lang="fr-FR"/>
        </a:p>
      </dgm:t>
    </dgm:pt>
    <dgm:pt modelId="{2A8FE129-9C14-4DC2-A298-037BB72A29B2}" type="pres">
      <dgm:prSet presAssocID="{0D0A68B6-A1B9-4676-8F4E-34C945487F92}" presName="child3Text" presStyleLbl="bgAcc1" presStyleIdx="2" presStyleCnt="4">
        <dgm:presLayoutVars>
          <dgm:bulletEnabled val="1"/>
        </dgm:presLayoutVars>
      </dgm:prSet>
      <dgm:spPr/>
      <dgm:t>
        <a:bodyPr/>
        <a:lstStyle/>
        <a:p>
          <a:endParaRPr lang="fr-FR"/>
        </a:p>
      </dgm:t>
    </dgm:pt>
    <dgm:pt modelId="{62E76E29-2EF2-4781-A862-0B5BCB0C1C78}" type="pres">
      <dgm:prSet presAssocID="{0D0A68B6-A1B9-4676-8F4E-34C945487F92}" presName="child4group" presStyleCnt="0"/>
      <dgm:spPr/>
    </dgm:pt>
    <dgm:pt modelId="{23FFE38B-EA52-4351-BE2F-531F1B108621}" type="pres">
      <dgm:prSet presAssocID="{0D0A68B6-A1B9-4676-8F4E-34C945487F92}" presName="child4" presStyleLbl="bgAcc1" presStyleIdx="3" presStyleCnt="4"/>
      <dgm:spPr>
        <a:prstGeom prst="roundRect">
          <a:avLst>
            <a:gd name="adj" fmla="val 10000"/>
          </a:avLst>
        </a:prstGeom>
      </dgm:spPr>
      <dgm:t>
        <a:bodyPr/>
        <a:lstStyle/>
        <a:p>
          <a:endParaRPr lang="fr-FR"/>
        </a:p>
      </dgm:t>
    </dgm:pt>
    <dgm:pt modelId="{B10BA180-2462-4AFA-A9C6-E5302B546AF6}" type="pres">
      <dgm:prSet presAssocID="{0D0A68B6-A1B9-4676-8F4E-34C945487F92}" presName="child4Text" presStyleLbl="bgAcc1" presStyleIdx="3" presStyleCnt="4">
        <dgm:presLayoutVars>
          <dgm:bulletEnabled val="1"/>
        </dgm:presLayoutVars>
      </dgm:prSet>
      <dgm:spPr/>
      <dgm:t>
        <a:bodyPr/>
        <a:lstStyle/>
        <a:p>
          <a:endParaRPr lang="fr-FR"/>
        </a:p>
      </dgm:t>
    </dgm:pt>
    <dgm:pt modelId="{98E19E4E-FE3B-4814-A503-13CF637B4E91}" type="pres">
      <dgm:prSet presAssocID="{0D0A68B6-A1B9-4676-8F4E-34C945487F92}" presName="childPlaceholder" presStyleCnt="0"/>
      <dgm:spPr/>
    </dgm:pt>
    <dgm:pt modelId="{5C29F6CB-62B9-4B07-848F-5122D92A33B4}" type="pres">
      <dgm:prSet presAssocID="{0D0A68B6-A1B9-4676-8F4E-34C945487F92}" presName="circle" presStyleCnt="0"/>
      <dgm:spPr/>
    </dgm:pt>
    <dgm:pt modelId="{FFE930E7-A375-447F-986D-7A13784D5B2F}" type="pres">
      <dgm:prSet presAssocID="{0D0A68B6-A1B9-4676-8F4E-34C945487F92}" presName="quadrant1" presStyleLbl="node1" presStyleIdx="0" presStyleCnt="4">
        <dgm:presLayoutVars>
          <dgm:chMax val="1"/>
          <dgm:bulletEnabled val="1"/>
        </dgm:presLayoutVars>
      </dgm:prSet>
      <dgm:spPr>
        <a:prstGeom prst="pieWedge">
          <a:avLst/>
        </a:prstGeom>
      </dgm:spPr>
      <dgm:t>
        <a:bodyPr/>
        <a:lstStyle/>
        <a:p>
          <a:endParaRPr lang="fr-FR"/>
        </a:p>
      </dgm:t>
    </dgm:pt>
    <dgm:pt modelId="{7C114A73-D48C-431E-8250-E27818FEC03F}" type="pres">
      <dgm:prSet presAssocID="{0D0A68B6-A1B9-4676-8F4E-34C945487F92}" presName="quadrant2" presStyleLbl="node1" presStyleIdx="1" presStyleCnt="4">
        <dgm:presLayoutVars>
          <dgm:chMax val="1"/>
          <dgm:bulletEnabled val="1"/>
        </dgm:presLayoutVars>
      </dgm:prSet>
      <dgm:spPr>
        <a:prstGeom prst="pieWedge">
          <a:avLst/>
        </a:prstGeom>
      </dgm:spPr>
      <dgm:t>
        <a:bodyPr/>
        <a:lstStyle/>
        <a:p>
          <a:endParaRPr lang="fr-FR"/>
        </a:p>
      </dgm:t>
    </dgm:pt>
    <dgm:pt modelId="{52520B28-6EA1-48D6-A894-B56FFD6701A0}" type="pres">
      <dgm:prSet presAssocID="{0D0A68B6-A1B9-4676-8F4E-34C945487F92}" presName="quadrant3" presStyleLbl="node1" presStyleIdx="2" presStyleCnt="4">
        <dgm:presLayoutVars>
          <dgm:chMax val="1"/>
          <dgm:bulletEnabled val="1"/>
        </dgm:presLayoutVars>
      </dgm:prSet>
      <dgm:spPr>
        <a:prstGeom prst="pieWedge">
          <a:avLst/>
        </a:prstGeom>
      </dgm:spPr>
      <dgm:t>
        <a:bodyPr/>
        <a:lstStyle/>
        <a:p>
          <a:endParaRPr lang="fr-FR"/>
        </a:p>
      </dgm:t>
    </dgm:pt>
    <dgm:pt modelId="{837747E6-52DF-4AF1-BD4E-27984642CEF2}" type="pres">
      <dgm:prSet presAssocID="{0D0A68B6-A1B9-4676-8F4E-34C945487F92}" presName="quadrant4" presStyleLbl="node1" presStyleIdx="3" presStyleCnt="4">
        <dgm:presLayoutVars>
          <dgm:chMax val="1"/>
          <dgm:bulletEnabled val="1"/>
        </dgm:presLayoutVars>
      </dgm:prSet>
      <dgm:spPr>
        <a:prstGeom prst="pieWedge">
          <a:avLst/>
        </a:prstGeom>
      </dgm:spPr>
      <dgm:t>
        <a:bodyPr/>
        <a:lstStyle/>
        <a:p>
          <a:endParaRPr lang="fr-FR"/>
        </a:p>
      </dgm:t>
    </dgm:pt>
    <dgm:pt modelId="{BF699A7D-A5B3-4444-AD98-DBD1A24B1C6A}" type="pres">
      <dgm:prSet presAssocID="{0D0A68B6-A1B9-4676-8F4E-34C945487F92}" presName="quadrantPlaceholder" presStyleCnt="0"/>
      <dgm:spPr/>
    </dgm:pt>
    <dgm:pt modelId="{31B8B9A0-1080-40DB-913D-28C48344C5E5}" type="pres">
      <dgm:prSet presAssocID="{0D0A68B6-A1B9-4676-8F4E-34C945487F92}" presName="center1" presStyleLbl="fgShp" presStyleIdx="0" presStyleCnt="2"/>
      <dgm:spPr>
        <a:xfrm>
          <a:off x="2976233" y="1804225"/>
          <a:ext cx="657882" cy="572071"/>
        </a:xfrm>
        <a:prstGeom prst="circularArrow">
          <a:avLst/>
        </a:prstGeom>
        <a:solidFill>
          <a:srgbClr val="A5A5A5">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FFFD59BD-CF14-438F-99C3-28F63D85C7DC}" type="pres">
      <dgm:prSet presAssocID="{0D0A68B6-A1B9-4676-8F4E-34C945487F92}" presName="center2" presStyleLbl="fgShp" presStyleIdx="1" presStyleCnt="2"/>
      <dgm:spPr>
        <a:xfrm rot="10800000">
          <a:off x="2976233" y="2024253"/>
          <a:ext cx="657882" cy="572071"/>
        </a:xfrm>
        <a:prstGeom prst="circularArrow">
          <a:avLst/>
        </a:prstGeom>
        <a:solidFill>
          <a:srgbClr val="A5A5A5">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Lst>
  <dgm:cxnLst>
    <dgm:cxn modelId="{B3EC7700-E3C7-409F-8B48-9C2D0CF2859C}" srcId="{0D0A68B6-A1B9-4676-8F4E-34C945487F92}" destId="{BB2508F9-0CA1-412E-A4E5-8C65E47F9050}" srcOrd="3" destOrd="0" parTransId="{831E20A0-624D-407E-A123-274A5919313F}" sibTransId="{A7C75DD9-8459-4B0A-8850-13C1250916CE}"/>
    <dgm:cxn modelId="{9B0322A0-EA00-41A3-8D1B-FA77D5BCB478}" type="presOf" srcId="{6136240D-C948-4895-BDAA-EE82F28979D7}" destId="{B10BA180-2462-4AFA-A9C6-E5302B546AF6}" srcOrd="1" destOrd="0" presId="urn:microsoft.com/office/officeart/2005/8/layout/cycle4#1"/>
    <dgm:cxn modelId="{B0B0DE70-5C02-42EE-AA04-32B4F154E051}" srcId="{D7C6F83E-0C7E-4AE8-ADD6-827222659472}" destId="{7C04CAF5-2046-4657-81AB-EB3CE8F8C2BC}" srcOrd="2" destOrd="0" parTransId="{9A3AB95D-CA7B-4989-BC36-2A96576190E0}" sibTransId="{A0232E20-A104-4CAF-9974-79F16D500BA4}"/>
    <dgm:cxn modelId="{2BCF9880-BDDE-4E8D-98D4-D01E11A44565}" type="presOf" srcId="{3204EACD-F08F-403F-8D5F-E78C6FE760BD}" destId="{CB34618B-E7CA-438A-963B-55393BC6DF67}" srcOrd="0" destOrd="2" presId="urn:microsoft.com/office/officeart/2005/8/layout/cycle4#1"/>
    <dgm:cxn modelId="{1EA8C9F2-50FD-4A8D-8166-7CBDA1B8F174}" type="presOf" srcId="{C5F1DC65-1FE0-4787-9A37-6A69283A8B42}" destId="{4EA6F844-57C2-4760-B883-0A5B39441E30}" srcOrd="0" destOrd="0" presId="urn:microsoft.com/office/officeart/2005/8/layout/cycle4#1"/>
    <dgm:cxn modelId="{404DE74F-3D2E-442D-8234-7B9468E37808}" type="presOf" srcId="{A57A3C91-D36A-4FB5-83E6-8825FD1ABE5E}" destId="{23FFE38B-EA52-4351-BE2F-531F1B108621}" srcOrd="0" destOrd="2" presId="urn:microsoft.com/office/officeart/2005/8/layout/cycle4#1"/>
    <dgm:cxn modelId="{0827BE90-1A0E-4576-973C-843925D5C4B9}" srcId="{CB3CC97D-5C9E-4E63-8209-1810F0327269}" destId="{CE655B57-FA02-400A-954E-5DDAF866414D}" srcOrd="1" destOrd="0" parTransId="{18280D6E-F526-41D6-A4E7-509D632EA04F}" sibTransId="{3B2E1C32-79F8-4A21-8E73-C02C544A3497}"/>
    <dgm:cxn modelId="{8F466EEA-B5AE-4F9F-8E8E-3752920894E6}" srcId="{0D0A68B6-A1B9-4676-8F4E-34C945487F92}" destId="{BF1B6117-16A7-4621-8E0E-F7D735F124B9}" srcOrd="0" destOrd="0" parTransId="{9FF1CACC-AE10-45C0-B16B-83208EB82BD5}" sibTransId="{904B2231-D035-4BC0-A78B-CC480FB50CE8}"/>
    <dgm:cxn modelId="{DEA2925F-382A-472B-9972-5E80FB055F9E}" srcId="{BB2508F9-0CA1-412E-A4E5-8C65E47F9050}" destId="{6136240D-C948-4895-BDAA-EE82F28979D7}" srcOrd="0" destOrd="0" parTransId="{E46B7B42-A476-43E9-9F49-42F22205455F}" sibTransId="{A40EAADB-9675-4DAB-BA0D-F3DF3BD2B1AB}"/>
    <dgm:cxn modelId="{CE20393F-80EE-46DC-B3EA-1B694B1BC89F}" type="presOf" srcId="{CD7DD2C2-0A28-4EA5-8198-8CE846971D8C}" destId="{4EA6F844-57C2-4760-B883-0A5B39441E30}" srcOrd="0" destOrd="2" presId="urn:microsoft.com/office/officeart/2005/8/layout/cycle4#1"/>
    <dgm:cxn modelId="{49FFD5B4-8BE3-405C-84C7-7388761A15E5}" type="presOf" srcId="{CB3CC97D-5C9E-4E63-8209-1810F0327269}" destId="{7C114A73-D48C-431E-8250-E27818FEC03F}" srcOrd="0" destOrd="0" presId="urn:microsoft.com/office/officeart/2005/8/layout/cycle4#1"/>
    <dgm:cxn modelId="{A5547BF9-8F54-4ED2-A9BE-1BDD9D0A9B63}" srcId="{D7C6F83E-0C7E-4AE8-ADD6-827222659472}" destId="{E9719312-D8C2-4BBB-815D-49FDF94D99ED}" srcOrd="1" destOrd="0" parTransId="{F2B1372E-1F66-4A3A-AC40-8CBD0661CCD8}" sibTransId="{33E29517-EC32-46C8-A209-F4ACE0042368}"/>
    <dgm:cxn modelId="{064B0318-A88A-428B-8C6B-533E5457650F}" srcId="{0D0A68B6-A1B9-4676-8F4E-34C945487F92}" destId="{D7C6F83E-0C7E-4AE8-ADD6-827222659472}" srcOrd="2" destOrd="0" parTransId="{FCD7BFAE-BA04-46A7-88D7-37ECB8FAA412}" sibTransId="{C0028D23-D25C-42AA-8402-DDFF0AEC871D}"/>
    <dgm:cxn modelId="{D402EA27-60B6-49BF-BE1F-B3CC80F39FAD}" srcId="{0D0A68B6-A1B9-4676-8F4E-34C945487F92}" destId="{CB3CC97D-5C9E-4E63-8209-1810F0327269}" srcOrd="1" destOrd="0" parTransId="{1CB5DBDB-CFF2-4C61-AE00-A3B71DF4A5B2}" sibTransId="{5073D130-D944-432D-8EE6-7FFD9652E01F}"/>
    <dgm:cxn modelId="{3C4D1DCF-42DC-4AF9-8E27-6027DF3E68BD}" type="presOf" srcId="{BB2508F9-0CA1-412E-A4E5-8C65E47F9050}" destId="{837747E6-52DF-4AF1-BD4E-27984642CEF2}" srcOrd="0" destOrd="0" presId="urn:microsoft.com/office/officeart/2005/8/layout/cycle4#1"/>
    <dgm:cxn modelId="{A313B224-98AD-4D83-92DC-31F9E9558219}" type="presOf" srcId="{BF1B6117-16A7-4621-8E0E-F7D735F124B9}" destId="{FFE930E7-A375-447F-986D-7A13784D5B2F}" srcOrd="0" destOrd="0" presId="urn:microsoft.com/office/officeart/2005/8/layout/cycle4#1"/>
    <dgm:cxn modelId="{20AC44D9-1456-48FB-99BC-C2FF8827BE01}" type="presOf" srcId="{A57A3C91-D36A-4FB5-83E6-8825FD1ABE5E}" destId="{B10BA180-2462-4AFA-A9C6-E5302B546AF6}" srcOrd="1" destOrd="2" presId="urn:microsoft.com/office/officeart/2005/8/layout/cycle4#1"/>
    <dgm:cxn modelId="{4786CCDE-9239-49FC-9C64-0C7E1C3FC456}" type="presOf" srcId="{06C1A4EE-B101-4116-89C5-A10C8254B70F}" destId="{D4074920-D3D7-4F53-BBF4-E359E1066834}" srcOrd="0" destOrd="0" presId="urn:microsoft.com/office/officeart/2005/8/layout/cycle4#1"/>
    <dgm:cxn modelId="{267E5A21-BA7B-4595-A7D4-3D16C26707B9}" srcId="{CB3CC97D-5C9E-4E63-8209-1810F0327269}" destId="{C5F1DC65-1FE0-4787-9A37-6A69283A8B42}" srcOrd="0" destOrd="0" parTransId="{03761761-FA1A-400A-BBDC-C4FC0E3A0841}" sibTransId="{9EB11E07-A99F-4245-A0E0-3FA2603BCE06}"/>
    <dgm:cxn modelId="{B9CF59CD-E749-4675-9831-B901B9192977}" type="presOf" srcId="{C152B3E9-21AF-47E4-9BBB-545E2ACF072D}" destId="{605E8748-0C5D-4AC2-A021-AA88E7902D3B}" srcOrd="1" destOrd="1" presId="urn:microsoft.com/office/officeart/2005/8/layout/cycle4#1"/>
    <dgm:cxn modelId="{C796BDAC-92B9-4E8E-88E3-7D9213A30019}" srcId="{BF1B6117-16A7-4621-8E0E-F7D735F124B9}" destId="{581860E9-7ACF-4BC5-87D6-E90F7575EFC9}" srcOrd="0" destOrd="0" parTransId="{D86B8875-F25C-4421-8796-4C816252AC9D}" sibTransId="{F23D2E5D-B623-4254-B680-20B03059E7F5}"/>
    <dgm:cxn modelId="{0F4DA07A-0136-4D90-93F7-E2202FC1DCDE}" type="presOf" srcId="{D7C6F83E-0C7E-4AE8-ADD6-827222659472}" destId="{52520B28-6EA1-48D6-A894-B56FFD6701A0}" srcOrd="0" destOrd="0" presId="urn:microsoft.com/office/officeart/2005/8/layout/cycle4#1"/>
    <dgm:cxn modelId="{0EB73504-F3FB-4978-B526-7E04A0BD133C}" type="presOf" srcId="{7C04CAF5-2046-4657-81AB-EB3CE8F8C2BC}" destId="{2A8FE129-9C14-4DC2-A298-037BB72A29B2}" srcOrd="1" destOrd="2" presId="urn:microsoft.com/office/officeart/2005/8/layout/cycle4#1"/>
    <dgm:cxn modelId="{C574715E-B303-4015-98C2-735E3436D012}" srcId="{D7C6F83E-0C7E-4AE8-ADD6-827222659472}" destId="{06C1A4EE-B101-4116-89C5-A10C8254B70F}" srcOrd="0" destOrd="0" parTransId="{1824CBFB-F369-410E-B831-E890D120585A}" sibTransId="{EB0E7D8E-F3DE-448B-9CE2-53CB26B3B6EC}"/>
    <dgm:cxn modelId="{7D6E8324-22FC-43E0-A98A-8970B35331AD}" type="presOf" srcId="{06C1A4EE-B101-4116-89C5-A10C8254B70F}" destId="{2A8FE129-9C14-4DC2-A298-037BB72A29B2}" srcOrd="1" destOrd="0" presId="urn:microsoft.com/office/officeart/2005/8/layout/cycle4#1"/>
    <dgm:cxn modelId="{ED7285A9-AAF2-41E2-A40E-C6ED9B987B81}" type="presOf" srcId="{6136240D-C948-4895-BDAA-EE82F28979D7}" destId="{23FFE38B-EA52-4351-BE2F-531F1B108621}" srcOrd="0" destOrd="0" presId="urn:microsoft.com/office/officeart/2005/8/layout/cycle4#1"/>
    <dgm:cxn modelId="{B1776882-6C62-40E0-9370-1B0B4325B9C1}" type="presOf" srcId="{E9719312-D8C2-4BBB-815D-49FDF94D99ED}" destId="{2A8FE129-9C14-4DC2-A298-037BB72A29B2}" srcOrd="1" destOrd="1" presId="urn:microsoft.com/office/officeart/2005/8/layout/cycle4#1"/>
    <dgm:cxn modelId="{20B9D56A-F9A2-4ECD-A9DC-96C84A082C4D}" type="presOf" srcId="{7C04CAF5-2046-4657-81AB-EB3CE8F8C2BC}" destId="{D4074920-D3D7-4F53-BBF4-E359E1066834}" srcOrd="0" destOrd="2" presId="urn:microsoft.com/office/officeart/2005/8/layout/cycle4#1"/>
    <dgm:cxn modelId="{FF5F6B48-9968-41F8-890E-F5854BC7FDE0}" type="presOf" srcId="{0D0A68B6-A1B9-4676-8F4E-34C945487F92}" destId="{6E681087-A411-49F5-A13F-03C52AAD2845}" srcOrd="0" destOrd="0" presId="urn:microsoft.com/office/officeart/2005/8/layout/cycle4#1"/>
    <dgm:cxn modelId="{6F7DEA9C-F013-49C6-AB82-5344DA47D3AF}" type="presOf" srcId="{581860E9-7ACF-4BC5-87D6-E90F7575EFC9}" destId="{CB34618B-E7CA-438A-963B-55393BC6DF67}" srcOrd="0" destOrd="0" presId="urn:microsoft.com/office/officeart/2005/8/layout/cycle4#1"/>
    <dgm:cxn modelId="{2856FD10-43A6-471D-AA57-747DE36E3EF7}" type="presOf" srcId="{CE655B57-FA02-400A-954E-5DDAF866414D}" destId="{4EA6F844-57C2-4760-B883-0A5B39441E30}" srcOrd="0" destOrd="1" presId="urn:microsoft.com/office/officeart/2005/8/layout/cycle4#1"/>
    <dgm:cxn modelId="{6C1A02C9-3A16-4CAB-AC4A-7B6606023714}" type="presOf" srcId="{3204EACD-F08F-403F-8D5F-E78C6FE760BD}" destId="{605E8748-0C5D-4AC2-A021-AA88E7902D3B}" srcOrd="1" destOrd="2" presId="urn:microsoft.com/office/officeart/2005/8/layout/cycle4#1"/>
    <dgm:cxn modelId="{182B0C88-4DD7-4E5C-86E6-9051F9AA9BDD}" srcId="{BF1B6117-16A7-4621-8E0E-F7D735F124B9}" destId="{3204EACD-F08F-403F-8D5F-E78C6FE760BD}" srcOrd="2" destOrd="0" parTransId="{BA70865D-C201-4649-88AA-C66CD94D2E2C}" sibTransId="{0290AA02-C59F-4DED-B379-875EE4B451F8}"/>
    <dgm:cxn modelId="{7CD0831C-D8CD-4C43-8522-392EA1B8E280}" type="presOf" srcId="{E9719312-D8C2-4BBB-815D-49FDF94D99ED}" destId="{D4074920-D3D7-4F53-BBF4-E359E1066834}" srcOrd="0" destOrd="1" presId="urn:microsoft.com/office/officeart/2005/8/layout/cycle4#1"/>
    <dgm:cxn modelId="{7E20B9C3-DF46-4E89-AC93-53F2AE5EAACB}" srcId="{BF1B6117-16A7-4621-8E0E-F7D735F124B9}" destId="{C152B3E9-21AF-47E4-9BBB-545E2ACF072D}" srcOrd="1" destOrd="0" parTransId="{A8E55459-81DA-4641-A0D8-4675578CF1BE}" sibTransId="{637646E8-8537-4B15-8345-95808445CD31}"/>
    <dgm:cxn modelId="{A917E808-97E1-4DB2-A374-81621F48DBBA}" type="presOf" srcId="{C5F1DC65-1FE0-4787-9A37-6A69283A8B42}" destId="{AEF197B3-0E3E-4355-94FD-1FFCBBDEB034}" srcOrd="1" destOrd="0" presId="urn:microsoft.com/office/officeart/2005/8/layout/cycle4#1"/>
    <dgm:cxn modelId="{96CCC0AF-A932-4C71-A646-CD9C13A6D9A2}" srcId="{BB2508F9-0CA1-412E-A4E5-8C65E47F9050}" destId="{DC64FFD0-4E5B-4679-9FA2-4042A498223A}" srcOrd="1" destOrd="0" parTransId="{BC8C62F6-C8E1-4042-A828-3B51B5E610DD}" sibTransId="{B7363EEC-EC91-4E8C-8BF2-762BBC31593B}"/>
    <dgm:cxn modelId="{40671730-FBFF-49D2-BDCC-797FD1CB6117}" type="presOf" srcId="{CD7DD2C2-0A28-4EA5-8198-8CE846971D8C}" destId="{AEF197B3-0E3E-4355-94FD-1FFCBBDEB034}" srcOrd="1" destOrd="2" presId="urn:microsoft.com/office/officeart/2005/8/layout/cycle4#1"/>
    <dgm:cxn modelId="{A8B4FEAC-E98E-4B83-8B3B-8C26FA2D8889}" type="presOf" srcId="{581860E9-7ACF-4BC5-87D6-E90F7575EFC9}" destId="{605E8748-0C5D-4AC2-A021-AA88E7902D3B}" srcOrd="1" destOrd="0" presId="urn:microsoft.com/office/officeart/2005/8/layout/cycle4#1"/>
    <dgm:cxn modelId="{0DD5CF53-A4B0-4DE2-B5CA-30020BA3AB9A}" srcId="{BB2508F9-0CA1-412E-A4E5-8C65E47F9050}" destId="{A57A3C91-D36A-4FB5-83E6-8825FD1ABE5E}" srcOrd="2" destOrd="0" parTransId="{46B33A59-9304-468B-ADE0-C4C20BEC89A6}" sibTransId="{309B1C09-72FE-40E9-9B7F-B05EEEC9CED1}"/>
    <dgm:cxn modelId="{D26F789F-0802-4C91-9819-1536B11112A2}" type="presOf" srcId="{DC64FFD0-4E5B-4679-9FA2-4042A498223A}" destId="{B10BA180-2462-4AFA-A9C6-E5302B546AF6}" srcOrd="1" destOrd="1" presId="urn:microsoft.com/office/officeart/2005/8/layout/cycle4#1"/>
    <dgm:cxn modelId="{A0864C7D-C21D-4436-99E5-B8BCED1C1B2F}" type="presOf" srcId="{DC64FFD0-4E5B-4679-9FA2-4042A498223A}" destId="{23FFE38B-EA52-4351-BE2F-531F1B108621}" srcOrd="0" destOrd="1" presId="urn:microsoft.com/office/officeart/2005/8/layout/cycle4#1"/>
    <dgm:cxn modelId="{4FED9983-D741-4025-8E23-A9364FDBF794}" type="presOf" srcId="{C152B3E9-21AF-47E4-9BBB-545E2ACF072D}" destId="{CB34618B-E7CA-438A-963B-55393BC6DF67}" srcOrd="0" destOrd="1" presId="urn:microsoft.com/office/officeart/2005/8/layout/cycle4#1"/>
    <dgm:cxn modelId="{D704D857-A0F2-44DD-A8A2-76CB4D24A7F0}" srcId="{CB3CC97D-5C9E-4E63-8209-1810F0327269}" destId="{CD7DD2C2-0A28-4EA5-8198-8CE846971D8C}" srcOrd="2" destOrd="0" parTransId="{CF2798E7-7AE9-4DE8-A33E-BF9FEC204D49}" sibTransId="{989A4205-91C3-4339-8F3C-48A3FDDA7F3E}"/>
    <dgm:cxn modelId="{7B03B637-F1DB-4856-8924-6EE15EBA4095}" type="presOf" srcId="{CE655B57-FA02-400A-954E-5DDAF866414D}" destId="{AEF197B3-0E3E-4355-94FD-1FFCBBDEB034}" srcOrd="1" destOrd="1" presId="urn:microsoft.com/office/officeart/2005/8/layout/cycle4#1"/>
    <dgm:cxn modelId="{BFE591CB-4A4F-4669-8BBC-FCB421D44FFC}" type="presParOf" srcId="{6E681087-A411-49F5-A13F-03C52AAD2845}" destId="{EE507D65-D0F5-4E9B-8F5C-E64ECF7B11BA}" srcOrd="0" destOrd="0" presId="urn:microsoft.com/office/officeart/2005/8/layout/cycle4#1"/>
    <dgm:cxn modelId="{8619C0AA-43D1-4936-81E8-F9FEEFEB1258}" type="presParOf" srcId="{EE507D65-D0F5-4E9B-8F5C-E64ECF7B11BA}" destId="{E8EDDC98-89D8-41F6-88D9-7090FA1BCDD0}" srcOrd="0" destOrd="0" presId="urn:microsoft.com/office/officeart/2005/8/layout/cycle4#1"/>
    <dgm:cxn modelId="{A442CFDC-10C5-4904-AC16-6333BC60A28E}" type="presParOf" srcId="{E8EDDC98-89D8-41F6-88D9-7090FA1BCDD0}" destId="{CB34618B-E7CA-438A-963B-55393BC6DF67}" srcOrd="0" destOrd="0" presId="urn:microsoft.com/office/officeart/2005/8/layout/cycle4#1"/>
    <dgm:cxn modelId="{1151226A-6352-46D4-B660-5982C91330FE}" type="presParOf" srcId="{E8EDDC98-89D8-41F6-88D9-7090FA1BCDD0}" destId="{605E8748-0C5D-4AC2-A021-AA88E7902D3B}" srcOrd="1" destOrd="0" presId="urn:microsoft.com/office/officeart/2005/8/layout/cycle4#1"/>
    <dgm:cxn modelId="{C32520D9-929E-4B25-8F97-865146542A03}" type="presParOf" srcId="{EE507D65-D0F5-4E9B-8F5C-E64ECF7B11BA}" destId="{CD137516-DBBE-43B3-AC75-3F12F2ABBEF9}" srcOrd="1" destOrd="0" presId="urn:microsoft.com/office/officeart/2005/8/layout/cycle4#1"/>
    <dgm:cxn modelId="{BFBF5B96-989B-4CE3-B107-B6D1B1A81DDE}" type="presParOf" srcId="{CD137516-DBBE-43B3-AC75-3F12F2ABBEF9}" destId="{4EA6F844-57C2-4760-B883-0A5B39441E30}" srcOrd="0" destOrd="0" presId="urn:microsoft.com/office/officeart/2005/8/layout/cycle4#1"/>
    <dgm:cxn modelId="{66A419E9-7318-4A76-8E58-8DE025D099A1}" type="presParOf" srcId="{CD137516-DBBE-43B3-AC75-3F12F2ABBEF9}" destId="{AEF197B3-0E3E-4355-94FD-1FFCBBDEB034}" srcOrd="1" destOrd="0" presId="urn:microsoft.com/office/officeart/2005/8/layout/cycle4#1"/>
    <dgm:cxn modelId="{6CF89F7E-73BE-4EA7-9800-A1D1C36513BD}" type="presParOf" srcId="{EE507D65-D0F5-4E9B-8F5C-E64ECF7B11BA}" destId="{225FD33A-7708-4DEA-815E-03B8F6CB42EB}" srcOrd="2" destOrd="0" presId="urn:microsoft.com/office/officeart/2005/8/layout/cycle4#1"/>
    <dgm:cxn modelId="{A5FE68E0-99CF-4792-988D-91E71EA7E23A}" type="presParOf" srcId="{225FD33A-7708-4DEA-815E-03B8F6CB42EB}" destId="{D4074920-D3D7-4F53-BBF4-E359E1066834}" srcOrd="0" destOrd="0" presId="urn:microsoft.com/office/officeart/2005/8/layout/cycle4#1"/>
    <dgm:cxn modelId="{89AA2000-C9EC-4555-B47B-5C7B8FE200B4}" type="presParOf" srcId="{225FD33A-7708-4DEA-815E-03B8F6CB42EB}" destId="{2A8FE129-9C14-4DC2-A298-037BB72A29B2}" srcOrd="1" destOrd="0" presId="urn:microsoft.com/office/officeart/2005/8/layout/cycle4#1"/>
    <dgm:cxn modelId="{5BD90AC0-CE3B-4E98-8EED-EF1D7AD26F7E}" type="presParOf" srcId="{EE507D65-D0F5-4E9B-8F5C-E64ECF7B11BA}" destId="{62E76E29-2EF2-4781-A862-0B5BCB0C1C78}" srcOrd="3" destOrd="0" presId="urn:microsoft.com/office/officeart/2005/8/layout/cycle4#1"/>
    <dgm:cxn modelId="{F4F398C7-26A5-4FFD-8E2F-FFB3D1A736F9}" type="presParOf" srcId="{62E76E29-2EF2-4781-A862-0B5BCB0C1C78}" destId="{23FFE38B-EA52-4351-BE2F-531F1B108621}" srcOrd="0" destOrd="0" presId="urn:microsoft.com/office/officeart/2005/8/layout/cycle4#1"/>
    <dgm:cxn modelId="{7291B25D-CC6F-46E4-8816-7EC7C197C4CB}" type="presParOf" srcId="{62E76E29-2EF2-4781-A862-0B5BCB0C1C78}" destId="{B10BA180-2462-4AFA-A9C6-E5302B546AF6}" srcOrd="1" destOrd="0" presId="urn:microsoft.com/office/officeart/2005/8/layout/cycle4#1"/>
    <dgm:cxn modelId="{8D92FEF8-CBFE-480B-B582-627EDD7C7713}" type="presParOf" srcId="{EE507D65-D0F5-4E9B-8F5C-E64ECF7B11BA}" destId="{98E19E4E-FE3B-4814-A503-13CF637B4E91}" srcOrd="4" destOrd="0" presId="urn:microsoft.com/office/officeart/2005/8/layout/cycle4#1"/>
    <dgm:cxn modelId="{D14F935E-0111-4A37-A4B8-492E69B082F9}" type="presParOf" srcId="{6E681087-A411-49F5-A13F-03C52AAD2845}" destId="{5C29F6CB-62B9-4B07-848F-5122D92A33B4}" srcOrd="1" destOrd="0" presId="urn:microsoft.com/office/officeart/2005/8/layout/cycle4#1"/>
    <dgm:cxn modelId="{052DAEAA-D2A2-47F0-892F-495C68716F4C}" type="presParOf" srcId="{5C29F6CB-62B9-4B07-848F-5122D92A33B4}" destId="{FFE930E7-A375-447F-986D-7A13784D5B2F}" srcOrd="0" destOrd="0" presId="urn:microsoft.com/office/officeart/2005/8/layout/cycle4#1"/>
    <dgm:cxn modelId="{914D203C-AA01-4F19-BF95-62A484171BAF}" type="presParOf" srcId="{5C29F6CB-62B9-4B07-848F-5122D92A33B4}" destId="{7C114A73-D48C-431E-8250-E27818FEC03F}" srcOrd="1" destOrd="0" presId="urn:microsoft.com/office/officeart/2005/8/layout/cycle4#1"/>
    <dgm:cxn modelId="{0E76D441-C97B-4C74-A268-D286CCF71AE3}" type="presParOf" srcId="{5C29F6CB-62B9-4B07-848F-5122D92A33B4}" destId="{52520B28-6EA1-48D6-A894-B56FFD6701A0}" srcOrd="2" destOrd="0" presId="urn:microsoft.com/office/officeart/2005/8/layout/cycle4#1"/>
    <dgm:cxn modelId="{9280AD85-08CE-416A-96C4-9D46B40D52F1}" type="presParOf" srcId="{5C29F6CB-62B9-4B07-848F-5122D92A33B4}" destId="{837747E6-52DF-4AF1-BD4E-27984642CEF2}" srcOrd="3" destOrd="0" presId="urn:microsoft.com/office/officeart/2005/8/layout/cycle4#1"/>
    <dgm:cxn modelId="{015D2314-5B85-4039-8588-E4F77E5D53F5}" type="presParOf" srcId="{5C29F6CB-62B9-4B07-848F-5122D92A33B4}" destId="{BF699A7D-A5B3-4444-AD98-DBD1A24B1C6A}" srcOrd="4" destOrd="0" presId="urn:microsoft.com/office/officeart/2005/8/layout/cycle4#1"/>
    <dgm:cxn modelId="{D8BF091E-BD51-476F-9027-F647C3059900}" type="presParOf" srcId="{6E681087-A411-49F5-A13F-03C52AAD2845}" destId="{31B8B9A0-1080-40DB-913D-28C48344C5E5}" srcOrd="2" destOrd="0" presId="urn:microsoft.com/office/officeart/2005/8/layout/cycle4#1"/>
    <dgm:cxn modelId="{E91F4E06-7B55-46CE-85E5-6F9E01A4E401}" type="presParOf" srcId="{6E681087-A411-49F5-A13F-03C52AAD2845}" destId="{FFFD59BD-CF14-438F-99C3-28F63D85C7DC}" srcOrd="3" destOrd="0" presId="urn:microsoft.com/office/officeart/2005/8/layout/cycle4#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74920-D3D7-4F53-BBF4-E359E1066834}">
      <dsp:nvSpPr>
        <dsp:cNvPr id="0" name=""/>
        <dsp:cNvSpPr/>
      </dsp:nvSpPr>
      <dsp:spPr>
        <a:xfrm>
          <a:off x="3818843" y="2607515"/>
          <a:ext cx="1894283" cy="122706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1807066"/>
              <a:satOff val="66667"/>
              <a:lumOff val="-98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solidFill>
                <a:sysClr val="windowText" lastClr="000000">
                  <a:hueOff val="0"/>
                  <a:satOff val="0"/>
                  <a:lumOff val="0"/>
                  <a:alphaOff val="0"/>
                </a:sysClr>
              </a:solidFill>
              <a:latin typeface="Calibri" panose="020F0502020204030204"/>
              <a:ea typeface="+mn-ea"/>
              <a:cs typeface="+mn-cs"/>
            </a:rPr>
            <a:t> en 1 fois / semaine</a:t>
          </a:r>
        </a:p>
        <a:p>
          <a:pPr marL="57150" lvl="1" indent="-57150" algn="l" defTabSz="355600">
            <a:lnSpc>
              <a:spcPct val="90000"/>
            </a:lnSpc>
            <a:spcBef>
              <a:spcPct val="0"/>
            </a:spcBef>
            <a:spcAft>
              <a:spcPct val="15000"/>
            </a:spcAft>
            <a:buChar char="••"/>
          </a:pPr>
          <a:r>
            <a:rPr lang="fr-FR" sz="800" b="1" kern="1200">
              <a:solidFill>
                <a:sysClr val="windowText" lastClr="000000">
                  <a:hueOff val="0"/>
                  <a:satOff val="0"/>
                  <a:lumOff val="0"/>
                  <a:alphaOff val="0"/>
                </a:sysClr>
              </a:solidFill>
              <a:latin typeface="Calibri" panose="020F0502020204030204"/>
              <a:ea typeface="+mn-ea"/>
              <a:cs typeface="+mn-cs"/>
            </a:rPr>
            <a:t>pilotage SG (GCI et SI)</a:t>
          </a:r>
        </a:p>
        <a:p>
          <a:pPr marL="57150" lvl="1" indent="-57150" algn="l" defTabSz="355600">
            <a:lnSpc>
              <a:spcPct val="90000"/>
            </a:lnSpc>
            <a:spcBef>
              <a:spcPct val="0"/>
            </a:spcBef>
            <a:spcAft>
              <a:spcPct val="15000"/>
            </a:spcAft>
            <a:buChar char="••"/>
          </a:pPr>
          <a:endParaRPr lang="fr-FR" sz="800" kern="1200">
            <a:solidFill>
              <a:sysClr val="windowText" lastClr="000000">
                <a:hueOff val="0"/>
                <a:satOff val="0"/>
                <a:lumOff val="0"/>
                <a:alphaOff val="0"/>
              </a:sysClr>
            </a:solidFill>
            <a:latin typeface="Calibri" panose="020F0502020204030204"/>
            <a:ea typeface="+mn-ea"/>
            <a:cs typeface="+mn-cs"/>
          </a:endParaRPr>
        </a:p>
      </dsp:txBody>
      <dsp:txXfrm>
        <a:off x="4414083" y="2941236"/>
        <a:ext cx="1272088" cy="866389"/>
      </dsp:txXfrm>
    </dsp:sp>
    <dsp:sp modelId="{23FFE38B-EA52-4351-BE2F-531F1B108621}">
      <dsp:nvSpPr>
        <dsp:cNvPr id="0" name=""/>
        <dsp:cNvSpPr/>
      </dsp:nvSpPr>
      <dsp:spPr>
        <a:xfrm>
          <a:off x="387882" y="2607515"/>
          <a:ext cx="1894283" cy="122706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solidFill>
                <a:sysClr val="windowText" lastClr="000000">
                  <a:hueOff val="0"/>
                  <a:satOff val="0"/>
                  <a:lumOff val="0"/>
                  <a:alphaOff val="0"/>
                </a:sysClr>
              </a:solidFill>
              <a:latin typeface="Calibri" panose="020F0502020204030204"/>
              <a:ea typeface="+mn-ea"/>
              <a:cs typeface="+mn-cs"/>
            </a:rPr>
            <a:t>Etablissement des états récapitufs de suivi (fichiers déposés, fichiers acceptés, fichiers intégrés)</a:t>
          </a:r>
        </a:p>
        <a:p>
          <a:pPr marL="57150" lvl="1" indent="-57150" algn="l" defTabSz="355600">
            <a:lnSpc>
              <a:spcPct val="90000"/>
            </a:lnSpc>
            <a:spcBef>
              <a:spcPct val="0"/>
            </a:spcBef>
            <a:spcAft>
              <a:spcPct val="15000"/>
            </a:spcAft>
            <a:buChar char="••"/>
          </a:pPr>
          <a:r>
            <a:rPr lang="fr-FR" sz="800" b="1" kern="1200">
              <a:solidFill>
                <a:sysClr val="windowText" lastClr="000000">
                  <a:hueOff val="0"/>
                  <a:satOff val="0"/>
                  <a:lumOff val="0"/>
                  <a:alphaOff val="0"/>
                </a:sysClr>
              </a:solidFill>
              <a:latin typeface="Calibri" panose="020F0502020204030204"/>
              <a:ea typeface="+mn-ea"/>
              <a:cs typeface="+mn-cs"/>
            </a:rPr>
            <a:t>Pilotage DEX</a:t>
          </a:r>
        </a:p>
        <a:p>
          <a:pPr marL="57150" lvl="1" indent="-57150" algn="l" defTabSz="355600">
            <a:lnSpc>
              <a:spcPct val="90000"/>
            </a:lnSpc>
            <a:spcBef>
              <a:spcPct val="0"/>
            </a:spcBef>
            <a:spcAft>
              <a:spcPct val="15000"/>
            </a:spcAft>
            <a:buChar char="••"/>
          </a:pPr>
          <a:endParaRPr lang="fr-FR" sz="800" kern="1200">
            <a:solidFill>
              <a:sysClr val="windowText" lastClr="000000">
                <a:hueOff val="0"/>
                <a:satOff val="0"/>
                <a:lumOff val="0"/>
                <a:alphaOff val="0"/>
              </a:sysClr>
            </a:solidFill>
            <a:latin typeface="Calibri" panose="020F0502020204030204"/>
            <a:ea typeface="+mn-ea"/>
            <a:cs typeface="+mn-cs"/>
          </a:endParaRPr>
        </a:p>
      </dsp:txBody>
      <dsp:txXfrm>
        <a:off x="414837" y="2941236"/>
        <a:ext cx="1272088" cy="866389"/>
      </dsp:txXfrm>
    </dsp:sp>
    <dsp:sp modelId="{4EA6F844-57C2-4760-B883-0A5B39441E30}">
      <dsp:nvSpPr>
        <dsp:cNvPr id="0" name=""/>
        <dsp:cNvSpPr/>
      </dsp:nvSpPr>
      <dsp:spPr>
        <a:xfrm>
          <a:off x="3478554" y="0"/>
          <a:ext cx="1894283" cy="122706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903533"/>
              <a:satOff val="33333"/>
              <a:lumOff val="-490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solidFill>
                <a:sysClr val="windowText" lastClr="000000">
                  <a:hueOff val="0"/>
                  <a:satOff val="0"/>
                  <a:lumOff val="0"/>
                  <a:alphaOff val="0"/>
                </a:sysClr>
              </a:solidFill>
              <a:latin typeface="Calibri" panose="020F0502020204030204"/>
              <a:ea typeface="+mn-ea"/>
              <a:cs typeface="+mn-cs"/>
            </a:rPr>
            <a:t>Entreprise</a:t>
          </a:r>
        </a:p>
        <a:p>
          <a:pPr marL="57150" lvl="1" indent="-57150" algn="l" defTabSz="355600">
            <a:lnSpc>
              <a:spcPct val="90000"/>
            </a:lnSpc>
            <a:spcBef>
              <a:spcPct val="0"/>
            </a:spcBef>
            <a:spcAft>
              <a:spcPct val="15000"/>
            </a:spcAft>
            <a:buChar char="••"/>
          </a:pPr>
          <a:r>
            <a:rPr lang="fr-FR" sz="800" kern="1200">
              <a:solidFill>
                <a:sysClr val="windowText" lastClr="000000">
                  <a:hueOff val="0"/>
                  <a:satOff val="0"/>
                  <a:lumOff val="0"/>
                  <a:alphaOff val="0"/>
                </a:sysClr>
              </a:solidFill>
              <a:latin typeface="Calibri" panose="020F0502020204030204"/>
              <a:ea typeface="+mn-ea"/>
              <a:cs typeface="+mn-cs"/>
            </a:rPr>
            <a:t>selon plan de réalisation marché</a:t>
          </a:r>
        </a:p>
        <a:p>
          <a:pPr marL="57150" lvl="1" indent="-57150" algn="l" defTabSz="355600">
            <a:lnSpc>
              <a:spcPct val="90000"/>
            </a:lnSpc>
            <a:spcBef>
              <a:spcPct val="0"/>
            </a:spcBef>
            <a:spcAft>
              <a:spcPct val="15000"/>
            </a:spcAft>
            <a:buChar char="••"/>
          </a:pPr>
          <a:r>
            <a:rPr lang="fr-FR" sz="800" b="1" kern="1200">
              <a:solidFill>
                <a:sysClr val="windowText" lastClr="000000">
                  <a:hueOff val="0"/>
                  <a:satOff val="0"/>
                  <a:lumOff val="0"/>
                  <a:alphaOff val="0"/>
                </a:sysClr>
              </a:solidFill>
              <a:latin typeface="Calibri" panose="020F0502020204030204"/>
              <a:ea typeface="+mn-ea"/>
              <a:cs typeface="+mn-cs"/>
            </a:rPr>
            <a:t>pilotage DEX</a:t>
          </a:r>
        </a:p>
      </dsp:txBody>
      <dsp:txXfrm>
        <a:off x="4073794" y="26955"/>
        <a:ext cx="1272088" cy="866389"/>
      </dsp:txXfrm>
    </dsp:sp>
    <dsp:sp modelId="{CB34618B-E7CA-438A-963B-55393BC6DF67}">
      <dsp:nvSpPr>
        <dsp:cNvPr id="0" name=""/>
        <dsp:cNvSpPr/>
      </dsp:nvSpPr>
      <dsp:spPr>
        <a:xfrm>
          <a:off x="387882" y="0"/>
          <a:ext cx="1894283" cy="1227065"/>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fr-FR" sz="800" kern="1200">
              <a:solidFill>
                <a:sysClr val="windowText" lastClr="000000">
                  <a:hueOff val="0"/>
                  <a:satOff val="0"/>
                  <a:lumOff val="0"/>
                  <a:alphaOff val="0"/>
                </a:sysClr>
              </a:solidFill>
              <a:latin typeface="Calibri" panose="020F0502020204030204"/>
              <a:ea typeface="+mn-ea"/>
              <a:cs typeface="+mn-cs"/>
            </a:rPr>
            <a:t>Vérification de la facturation</a:t>
          </a:r>
        </a:p>
        <a:p>
          <a:pPr marL="57150" lvl="1" indent="-57150" algn="l" defTabSz="355600">
            <a:lnSpc>
              <a:spcPct val="90000"/>
            </a:lnSpc>
            <a:spcBef>
              <a:spcPct val="0"/>
            </a:spcBef>
            <a:spcAft>
              <a:spcPct val="15000"/>
            </a:spcAft>
            <a:buChar char="••"/>
          </a:pPr>
          <a:r>
            <a:rPr lang="fr-FR" sz="800" kern="1200">
              <a:solidFill>
                <a:sysClr val="windowText" lastClr="000000">
                  <a:hueOff val="0"/>
                  <a:satOff val="0"/>
                  <a:lumOff val="0"/>
                  <a:alphaOff val="0"/>
                </a:sysClr>
              </a:solidFill>
              <a:latin typeface="Calibri" panose="020F0502020204030204"/>
              <a:ea typeface="+mn-ea"/>
              <a:cs typeface="+mn-cs"/>
            </a:rPr>
            <a:t>destruction définitive des fichiers déposés dans l'extranet</a:t>
          </a:r>
        </a:p>
        <a:p>
          <a:pPr marL="57150" lvl="1" indent="-57150" algn="l" defTabSz="355600">
            <a:lnSpc>
              <a:spcPct val="90000"/>
            </a:lnSpc>
            <a:spcBef>
              <a:spcPct val="0"/>
            </a:spcBef>
            <a:spcAft>
              <a:spcPct val="15000"/>
            </a:spcAft>
            <a:buChar char="••"/>
          </a:pPr>
          <a:r>
            <a:rPr lang="fr-FR" sz="800" b="1" kern="1200">
              <a:solidFill>
                <a:sysClr val="windowText" lastClr="000000">
                  <a:hueOff val="0"/>
                  <a:satOff val="0"/>
                  <a:lumOff val="0"/>
                  <a:alphaOff val="0"/>
                </a:sysClr>
              </a:solidFill>
              <a:latin typeface="Calibri" panose="020F0502020204030204"/>
              <a:ea typeface="+mn-ea"/>
              <a:cs typeface="+mn-cs"/>
            </a:rPr>
            <a:t>pilotage DEX</a:t>
          </a:r>
          <a:endParaRPr lang="fr-FR" sz="800" kern="1200">
            <a:solidFill>
              <a:sysClr val="windowText" lastClr="000000">
                <a:hueOff val="0"/>
                <a:satOff val="0"/>
                <a:lumOff val="0"/>
                <a:alphaOff val="0"/>
              </a:sysClr>
            </a:solidFill>
            <a:latin typeface="Calibri" panose="020F0502020204030204"/>
            <a:ea typeface="+mn-ea"/>
            <a:cs typeface="+mn-cs"/>
          </a:endParaRPr>
        </a:p>
      </dsp:txBody>
      <dsp:txXfrm>
        <a:off x="414837" y="26955"/>
        <a:ext cx="1272088" cy="866389"/>
      </dsp:txXfrm>
    </dsp:sp>
    <dsp:sp modelId="{FFE930E7-A375-447F-986D-7A13784D5B2F}">
      <dsp:nvSpPr>
        <dsp:cNvPr id="0" name=""/>
        <dsp:cNvSpPr/>
      </dsp:nvSpPr>
      <dsp:spPr>
        <a:xfrm>
          <a:off x="1181640" y="218571"/>
          <a:ext cx="1660373" cy="1660373"/>
        </a:xfrm>
        <a:prstGeom prst="pieWedg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fr-FR" sz="1300" kern="1200">
              <a:solidFill>
                <a:sysClr val="window" lastClr="FFFFFF"/>
              </a:solidFill>
              <a:latin typeface="Calibri" panose="020F0502020204030204"/>
              <a:ea typeface="+mn-ea"/>
              <a:cs typeface="+mn-cs"/>
            </a:rPr>
            <a:t>Suivi marché Amiante</a:t>
          </a:r>
        </a:p>
      </dsp:txBody>
      <dsp:txXfrm>
        <a:off x="1667952" y="704883"/>
        <a:ext cx="1174061" cy="1174061"/>
      </dsp:txXfrm>
    </dsp:sp>
    <dsp:sp modelId="{7C114A73-D48C-431E-8250-E27818FEC03F}">
      <dsp:nvSpPr>
        <dsp:cNvPr id="0" name=""/>
        <dsp:cNvSpPr/>
      </dsp:nvSpPr>
      <dsp:spPr>
        <a:xfrm rot="5400000">
          <a:off x="2918705" y="218571"/>
          <a:ext cx="1660373" cy="1660373"/>
        </a:xfrm>
        <a:prstGeom prst="pieWedge">
          <a:avLst/>
        </a:prstGeom>
        <a:solidFill>
          <a:srgbClr val="A5A5A5">
            <a:hueOff val="903533"/>
            <a:satOff val="33333"/>
            <a:lumOff val="-49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fr-FR" sz="1300" kern="1200">
              <a:solidFill>
                <a:sysClr val="window" lastClr="FFFFFF"/>
              </a:solidFill>
              <a:latin typeface="Calibri" panose="020F0502020204030204"/>
              <a:ea typeface="+mn-ea"/>
              <a:cs typeface="+mn-cs"/>
            </a:rPr>
            <a:t>Dépôt des fichiers</a:t>
          </a:r>
        </a:p>
      </dsp:txBody>
      <dsp:txXfrm rot="-5400000">
        <a:off x="2918705" y="704883"/>
        <a:ext cx="1174061" cy="1174061"/>
      </dsp:txXfrm>
    </dsp:sp>
    <dsp:sp modelId="{52520B28-6EA1-48D6-A894-B56FFD6701A0}">
      <dsp:nvSpPr>
        <dsp:cNvPr id="0" name=""/>
        <dsp:cNvSpPr/>
      </dsp:nvSpPr>
      <dsp:spPr>
        <a:xfrm rot="10800000">
          <a:off x="2918705" y="1955636"/>
          <a:ext cx="1660373" cy="1660373"/>
        </a:xfrm>
        <a:prstGeom prst="pieWedge">
          <a:avLst/>
        </a:prstGeom>
        <a:solidFill>
          <a:srgbClr val="A5A5A5">
            <a:hueOff val="1807066"/>
            <a:satOff val="66667"/>
            <a:lumOff val="-9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fr-FR" sz="1300" kern="1200">
              <a:solidFill>
                <a:sysClr val="window" lastClr="FFFFFF"/>
              </a:solidFill>
              <a:latin typeface="Calibri" panose="020F0502020204030204"/>
              <a:ea typeface="+mn-ea"/>
              <a:cs typeface="+mn-cs"/>
            </a:rPr>
            <a:t>récupération - intégration GED / Abyla / espace Archives @</a:t>
          </a:r>
        </a:p>
      </dsp:txBody>
      <dsp:txXfrm rot="10800000">
        <a:off x="2918705" y="1955636"/>
        <a:ext cx="1174061" cy="1174061"/>
      </dsp:txXfrm>
    </dsp:sp>
    <dsp:sp modelId="{837747E6-52DF-4AF1-BD4E-27984642CEF2}">
      <dsp:nvSpPr>
        <dsp:cNvPr id="0" name=""/>
        <dsp:cNvSpPr/>
      </dsp:nvSpPr>
      <dsp:spPr>
        <a:xfrm rot="16200000">
          <a:off x="1181640" y="1955636"/>
          <a:ext cx="1660373" cy="1660373"/>
        </a:xfrm>
        <a:prstGeom prst="pieWedge">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fr-FR" sz="1300" kern="1200">
              <a:solidFill>
                <a:sysClr val="window" lastClr="FFFFFF"/>
              </a:solidFill>
              <a:latin typeface="Calibri" panose="020F0502020204030204"/>
              <a:ea typeface="+mn-ea"/>
              <a:cs typeface="+mn-cs"/>
            </a:rPr>
            <a:t>Suivi réalisation des diagnostics</a:t>
          </a:r>
        </a:p>
      </dsp:txBody>
      <dsp:txXfrm rot="5400000">
        <a:off x="1667952" y="1955636"/>
        <a:ext cx="1174061" cy="1174061"/>
      </dsp:txXfrm>
    </dsp:sp>
    <dsp:sp modelId="{31B8B9A0-1080-40DB-913D-28C48344C5E5}">
      <dsp:nvSpPr>
        <dsp:cNvPr id="0" name=""/>
        <dsp:cNvSpPr/>
      </dsp:nvSpPr>
      <dsp:spPr>
        <a:xfrm>
          <a:off x="2593725" y="1572178"/>
          <a:ext cx="573269" cy="498495"/>
        </a:xfrm>
        <a:prstGeom prst="circularArrow">
          <a:avLst/>
        </a:prstGeom>
        <a:solidFill>
          <a:srgbClr val="A5A5A5">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FFD59BD-CF14-438F-99C3-28F63D85C7DC}">
      <dsp:nvSpPr>
        <dsp:cNvPr id="0" name=""/>
        <dsp:cNvSpPr/>
      </dsp:nvSpPr>
      <dsp:spPr>
        <a:xfrm rot="10800000">
          <a:off x="2593725" y="1763907"/>
          <a:ext cx="573269" cy="498495"/>
        </a:xfrm>
        <a:prstGeom prst="circularArrow">
          <a:avLst/>
        </a:prstGeom>
        <a:solidFill>
          <a:srgbClr val="A5A5A5">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3176</Words>
  <Characters>17471</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Citeau-Berg Anne</dc:creator>
  <cp:lastModifiedBy>permanence</cp:lastModifiedBy>
  <cp:revision>2</cp:revision>
  <dcterms:created xsi:type="dcterms:W3CDTF">2017-07-07T13:57:00Z</dcterms:created>
  <dcterms:modified xsi:type="dcterms:W3CDTF">2017-07-07T13:57:00Z</dcterms:modified>
</cp:coreProperties>
</file>