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D5" w:rsidRDefault="008F42D5">
      <w:pPr>
        <w:spacing w:line="240" w:lineRule="auto"/>
        <w:jc w:val="center"/>
        <w:rPr>
          <w:rFonts w:ascii="Times New Roman" w:hAnsi="Times New Roman"/>
        </w:rPr>
      </w:pPr>
      <w:bookmarkStart w:id="0" w:name="_GoBack"/>
      <w:bookmarkEnd w:id="0"/>
      <w:r>
        <w:rPr>
          <w:rFonts w:ascii="Times New Roman" w:hAnsi="Times New Roman"/>
          <w:b/>
          <w:i/>
          <w:iCs/>
          <w:sz w:val="24"/>
        </w:rPr>
        <w:t xml:space="preserve">Présentation de l’actualité de l’AAF et du forum des archivistes 2016 </w:t>
      </w:r>
    </w:p>
    <w:p w:rsidR="008F42D5" w:rsidRDefault="008F42D5">
      <w:pPr>
        <w:spacing w:line="240" w:lineRule="auto"/>
        <w:jc w:val="center"/>
        <w:rPr>
          <w:b/>
          <w:i/>
          <w:iCs/>
          <w:sz w:val="24"/>
        </w:rPr>
      </w:pPr>
    </w:p>
    <w:p w:rsidR="008F42D5" w:rsidRDefault="008F42D5">
      <w:pPr>
        <w:spacing w:line="240" w:lineRule="auto"/>
        <w:jc w:val="right"/>
        <w:rPr>
          <w:rFonts w:ascii="Times New Roman" w:hAnsi="Times New Roman"/>
        </w:rPr>
      </w:pPr>
      <w:r>
        <w:rPr>
          <w:rFonts w:ascii="Times New Roman" w:hAnsi="Times New Roman"/>
        </w:rPr>
        <w:t>Antoine Désire, archiviste au centre national d’archives de l’AFPA à Metz</w:t>
      </w:r>
    </w:p>
    <w:p w:rsidR="008F42D5" w:rsidRDefault="008F42D5">
      <w:pPr>
        <w:spacing w:line="240" w:lineRule="auto"/>
        <w:jc w:val="right"/>
        <w:rPr>
          <w:rFonts w:ascii="Times New Roman" w:hAnsi="Times New Roman"/>
        </w:rPr>
      </w:pPr>
    </w:p>
    <w:p w:rsidR="008F42D5" w:rsidRDefault="008F42D5">
      <w:pPr>
        <w:spacing w:line="240" w:lineRule="auto"/>
        <w:jc w:val="both"/>
        <w:rPr>
          <w:rFonts w:ascii="Times New Roman" w:hAnsi="Times New Roman"/>
        </w:rPr>
      </w:pPr>
      <w:r>
        <w:rPr>
          <w:rFonts w:ascii="Times New Roman" w:hAnsi="Times New Roman"/>
        </w:rPr>
        <w:t xml:space="preserve">Antoine Désire commence par évoquer son parcours. Après une formation en archivistique à l'université de Haute-Alsace, il a été pendant quatre ans correspondant archives au centre Ile-de-France du Pôle Emploi. Il explique avoir intégré un groupe de travail de l'AAF très tôt dans sa carrière et conseille aux étudiants présents dans la salle de faire de même après leur entrée dans le monde professionnel en raison de la variété et du caractère formateur des groupes de travail et commissions. De plus, l’intégration d’un groupe AAF permet l'intégration dans un réseau, intéressant en termes d'opportunités d’emplois et de réflexions globales sur des politiques de projet. En 2011, Antoine Désire a ainsi intégré une commission sur le record management dirigée par Mme Sylvie Dessolin-Baumann, responsable du centre nationale d’archives de l’AFPA à Metz. Les commissions cherchent régulièrement de nouveaux collaborateurs pour multiplier les interactions. </w:t>
      </w:r>
    </w:p>
    <w:p w:rsidR="008F42D5" w:rsidRDefault="008F42D5">
      <w:pPr>
        <w:spacing w:line="240" w:lineRule="auto"/>
        <w:jc w:val="both"/>
        <w:rPr>
          <w:rFonts w:ascii="Times New Roman" w:hAnsi="Times New Roman"/>
        </w:rPr>
      </w:pPr>
      <w:r>
        <w:rPr>
          <w:rFonts w:ascii="Times New Roman" w:hAnsi="Times New Roman"/>
        </w:rPr>
        <w:t>Antoine Désiré passe ensuite à une courte présentation des événements passés et futurs coordonnés par l’AAF. Il commence par un retour sur la journée du 2 octobre sur le record management («  Solutions de gestion des documents d’activité et métadonnées associées »). Les membres de l’AAF présents rappellent que l’ensemble des interventions lors de cette journée du 2 octobre sont en ligne sur le site de l’AAF. Antoine Désire poursuit en évoquant le forum des archivistes qui aura lieu les 30, 31 et 1</w:t>
      </w:r>
      <w:r>
        <w:rPr>
          <w:rFonts w:ascii="Times New Roman" w:hAnsi="Times New Roman"/>
          <w:vertAlign w:val="superscript"/>
        </w:rPr>
        <w:t>er </w:t>
      </w:r>
      <w:r>
        <w:rPr>
          <w:rFonts w:ascii="Times New Roman" w:hAnsi="Times New Roman"/>
        </w:rPr>
        <w:t xml:space="preserve">avril 2016 à Troyes sur le thème « Méta/morphoses : les archives, bouillons de culture numérique ». Au moment de son intervention, le comité d’organisation est toujours en train de collecter de nombreuses contributions en vue du forum. Antoine Désire revient enfin sur le forum des archivistes suisses qui s’est tenu en septembre 2015. Les discussions ont essentiellement porté sur l’entrée en masse du numérique dans la sphère des archives. </w:t>
      </w:r>
    </w:p>
    <w:p w:rsidR="008F42D5" w:rsidRDefault="008F42D5">
      <w:pPr>
        <w:spacing w:line="240" w:lineRule="auto"/>
        <w:jc w:val="both"/>
        <w:rPr>
          <w:rFonts w:ascii="Times New Roman" w:hAnsi="Times New Roman"/>
        </w:rPr>
      </w:pPr>
      <w:r>
        <w:rPr>
          <w:rFonts w:ascii="Times New Roman" w:hAnsi="Times New Roman"/>
        </w:rPr>
        <w:t xml:space="preserve">Antoine Désire fait ensuite un retour sur la loi création artistique, architecture et patrimoine (CAP). Ce projet de loi n’avait originellement pas pris en compte les archives. L’AAF a donc fait une série de rencontres avec les politiques pour tenter d'infléchir le projet initial. Le nouveau texte devrait être proposé à l’Assemblée nationale avec une partie sur les archives. L’AAF est également en train d’étudier la loi du numérique et a mis en place pour cela une plateforme qui permet de recueillir les remarques des adhérents.  </w:t>
      </w:r>
    </w:p>
    <w:p w:rsidR="008F42D5" w:rsidRDefault="008F42D5">
      <w:pPr>
        <w:spacing w:line="240" w:lineRule="auto"/>
        <w:jc w:val="both"/>
        <w:rPr>
          <w:rFonts w:ascii="Times New Roman" w:hAnsi="Times New Roman"/>
        </w:rPr>
      </w:pPr>
      <w:r>
        <w:rPr>
          <w:rFonts w:ascii="Times New Roman" w:hAnsi="Times New Roman"/>
        </w:rPr>
        <w:t xml:space="preserve">Un rappel est fait sur la présence de l’AAF lors du salon des maires, qui aura lieu du 17 au 19 novembre, porte de Versailles à Paris. Lors de ce salon, l’AAF tiendra un stand, afin de favoriser les interactions avec les communes. </w:t>
      </w:r>
    </w:p>
    <w:p w:rsidR="008F42D5" w:rsidRDefault="008F42D5">
      <w:pPr>
        <w:spacing w:line="240" w:lineRule="auto"/>
        <w:jc w:val="both"/>
        <w:rPr>
          <w:rFonts w:ascii="Times New Roman" w:hAnsi="Times New Roman"/>
        </w:rPr>
      </w:pPr>
    </w:p>
    <w:p w:rsidR="008F42D5" w:rsidRDefault="008F42D5">
      <w:pPr>
        <w:spacing w:line="240" w:lineRule="auto"/>
        <w:jc w:val="both"/>
        <w:rPr>
          <w:rFonts w:ascii="Times New Roman" w:hAnsi="Times New Roman"/>
        </w:rPr>
      </w:pPr>
      <w:r>
        <w:rPr>
          <w:rFonts w:ascii="Times New Roman" w:hAnsi="Times New Roman"/>
        </w:rPr>
        <w:t>Laetitia Brasseur-Wild, attachée de conservation aux Archives Départementales du Haut-Rhin, membre et déléguée du Bouclier Bleu pour la région Est, profite de cette journée pour faire une courte présentation de l’association et de ses activités.</w:t>
      </w:r>
    </w:p>
    <w:p w:rsidR="008F42D5" w:rsidRDefault="008F42D5">
      <w:pPr>
        <w:spacing w:line="240" w:lineRule="auto"/>
        <w:jc w:val="both"/>
        <w:rPr>
          <w:rFonts w:ascii="Times New Roman" w:hAnsi="Times New Roman"/>
        </w:rPr>
      </w:pPr>
      <w:r>
        <w:rPr>
          <w:rFonts w:ascii="Times New Roman" w:hAnsi="Times New Roman"/>
        </w:rPr>
        <w:t xml:space="preserve">La création du Bouclier Bleu découle directement de la convention de La Haye pour la protection des biens culturels, datant de 1954. Ainsi, on a décidé de mettre en place une sorte de « Croix rouge » pour la protection du patrimoine culturel. La convention reconnait officiellement le comité international du Bouclier Bleu (ICBS) puis en 2001 le comité français du Bouclier Bleu est créé. Il s'agit d'une association de professionnels qui répond à l’urgence lors de catastrophe naturelles et de conflits et met en place des missions de conseil. </w:t>
      </w:r>
    </w:p>
    <w:p w:rsidR="008F42D5" w:rsidRDefault="008F42D5">
      <w:pPr>
        <w:spacing w:line="240" w:lineRule="auto"/>
        <w:jc w:val="both"/>
        <w:rPr>
          <w:rFonts w:ascii="Times New Roman" w:hAnsi="Times New Roman"/>
        </w:rPr>
      </w:pPr>
      <w:r>
        <w:rPr>
          <w:rFonts w:ascii="Times New Roman" w:hAnsi="Times New Roman"/>
        </w:rPr>
        <w:t xml:space="preserve">Laetitia Brasseur-Wild revient ensuite sur la création de la section Est. Depuis quatre ans, les activités de la section Est consistent essentiellement en la participation à de nombreuses réunions d’informations, qui ont permis de lancer l’activité de la section. Celle-ci compte actuellement 45 membres et 9 institutions. Elle se compose d’archivistes, d’archéologues, de personnels de musées, mais aussi de personnel de sécurité civil (avec des membres de la Croix Rouge). La section Est </w:t>
      </w:r>
      <w:r>
        <w:rPr>
          <w:rFonts w:ascii="Times New Roman" w:hAnsi="Times New Roman"/>
        </w:rPr>
        <w:lastRenderedPageBreak/>
        <w:t>travaille sur la mise en place d’ateliers pour accompagner les personnels en charge de la rédaction des plans de sauvegarde dans leurs institutions. Laetitia Brasseur-Wild conclut son intervention par un appel à la participation aux activités de la section.</w:t>
      </w:r>
    </w:p>
    <w:p w:rsidR="008F42D5" w:rsidRDefault="008F42D5">
      <w:pPr>
        <w:spacing w:line="240" w:lineRule="auto"/>
        <w:jc w:val="both"/>
        <w:rPr>
          <w:rFonts w:ascii="Times New Roman" w:hAnsi="Times New Roman"/>
        </w:rPr>
      </w:pPr>
    </w:p>
    <w:p w:rsidR="008F42D5" w:rsidRDefault="008F42D5">
      <w:pPr>
        <w:spacing w:line="240" w:lineRule="auto"/>
        <w:jc w:val="both"/>
        <w:rPr>
          <w:rFonts w:ascii="Times New Roman" w:hAnsi="Times New Roman"/>
        </w:rPr>
      </w:pPr>
      <w:r>
        <w:rPr>
          <w:rFonts w:ascii="Times New Roman" w:hAnsi="Times New Roman"/>
        </w:rPr>
        <w:t>Michel Thomas, consultant dans la numérisation et l’archivage des documents et membre actif du groupe Grand Est de l’AAF, prend ensuite la parole pour proposer une réflexion sur des thèmes qui pourraient être abordés lors de futures rencontres de l’AAF. Les échanges s'orientent vers les problématiques suivantes :</w:t>
      </w:r>
    </w:p>
    <w:p w:rsidR="008F42D5" w:rsidRDefault="008F42D5">
      <w:pPr>
        <w:spacing w:line="240" w:lineRule="auto"/>
        <w:jc w:val="both"/>
        <w:rPr>
          <w:rFonts w:ascii="Times New Roman" w:hAnsi="Times New Roman"/>
        </w:rPr>
      </w:pPr>
      <w:r>
        <w:rPr>
          <w:rFonts w:ascii="Times New Roman" w:hAnsi="Times New Roman"/>
        </w:rPr>
        <w:t>- les mutualisations et la redéfinition des archives dans ce sens, aussi bien au niveau communal, que régionale. Michel Thomas précise que ce thème est celui de la prochaine réunion du SIAF, qui doit se tenir en octobre 2015.</w:t>
      </w:r>
    </w:p>
    <w:p w:rsidR="008F42D5" w:rsidRDefault="008F42D5">
      <w:pPr>
        <w:spacing w:line="240" w:lineRule="auto"/>
        <w:jc w:val="both"/>
        <w:rPr>
          <w:rFonts w:ascii="Times New Roman" w:hAnsi="Times New Roman"/>
        </w:rPr>
      </w:pPr>
      <w:r>
        <w:rPr>
          <w:rFonts w:ascii="Times New Roman" w:hAnsi="Times New Roman"/>
        </w:rPr>
        <w:t>- les archives audiovisuelles, notamment la conservation des supports comme des machines.</w:t>
      </w:r>
    </w:p>
    <w:p w:rsidR="008F42D5" w:rsidRDefault="008F42D5">
      <w:pPr>
        <w:spacing w:line="240" w:lineRule="auto"/>
        <w:jc w:val="both"/>
        <w:rPr>
          <w:rFonts w:ascii="Times New Roman" w:hAnsi="Times New Roman"/>
        </w:rPr>
      </w:pPr>
      <w:r>
        <w:rPr>
          <w:rFonts w:ascii="Times New Roman" w:hAnsi="Times New Roman"/>
        </w:rPr>
        <w:t>- les archives électroniques. Les participants à la discussion s'accordent à dire que la phase de « surprise » face à l’archivage électronique est finie. La question des archives électroniques se pose surtout en matière de compréhension des enjeux et des solutions.</w:t>
      </w:r>
    </w:p>
    <w:p w:rsidR="008F42D5" w:rsidRDefault="008F42D5">
      <w:pPr>
        <w:spacing w:line="240" w:lineRule="auto"/>
        <w:jc w:val="both"/>
        <w:rPr>
          <w:rFonts w:ascii="Times New Roman" w:hAnsi="Times New Roman"/>
        </w:rPr>
      </w:pPr>
    </w:p>
    <w:p w:rsidR="008F42D5" w:rsidRDefault="008F42D5">
      <w:pPr>
        <w:spacing w:line="240" w:lineRule="auto"/>
        <w:jc w:val="right"/>
        <w:rPr>
          <w:i/>
          <w:iCs/>
        </w:rPr>
      </w:pPr>
      <w:r>
        <w:rPr>
          <w:rFonts w:ascii="Times New Roman" w:hAnsi="Times New Roman"/>
          <w:i/>
          <w:iCs/>
        </w:rPr>
        <w:t>Compte-rendu réalisé par Alexandra Douté (M2 MECADOC, UHA)</w:t>
      </w:r>
    </w:p>
    <w:p w:rsidR="008F42D5" w:rsidRDefault="008F42D5">
      <w:pPr>
        <w:spacing w:line="240" w:lineRule="auto"/>
        <w:rPr>
          <w:rFonts w:ascii="Times New Roman" w:hAnsi="Times New Roman"/>
          <w:highlight w:val="yellow"/>
        </w:rPr>
      </w:pPr>
    </w:p>
    <w:p w:rsidR="008F42D5" w:rsidRDefault="008F42D5">
      <w:pPr>
        <w:spacing w:line="240" w:lineRule="auto"/>
        <w:rPr>
          <w:rFonts w:ascii="Times New Roman" w:hAnsi="Times New Roman"/>
          <w:highlight w:val="yellow"/>
        </w:rPr>
      </w:pPr>
    </w:p>
    <w:p w:rsidR="008F42D5" w:rsidRDefault="008F42D5">
      <w:pPr>
        <w:spacing w:line="240" w:lineRule="auto"/>
        <w:rPr>
          <w:rFonts w:ascii="Times New Roman" w:hAnsi="Times New Roman"/>
        </w:rPr>
      </w:pPr>
    </w:p>
    <w:sectPr w:rsidR="008F42D5" w:rsidSect="001C7691">
      <w:footerReference w:type="default" r:id="rId7"/>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D5" w:rsidRDefault="008F42D5" w:rsidP="001C7691">
      <w:pPr>
        <w:spacing w:after="0" w:line="240" w:lineRule="auto"/>
      </w:pPr>
      <w:r>
        <w:separator/>
      </w:r>
    </w:p>
  </w:endnote>
  <w:endnote w:type="continuationSeparator" w:id="0">
    <w:p w:rsidR="008F42D5" w:rsidRDefault="008F42D5" w:rsidP="001C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D5" w:rsidRDefault="0074029C">
    <w:pPr>
      <w:pStyle w:val="Pieddepage"/>
      <w:jc w:val="center"/>
    </w:pPr>
    <w:r>
      <w:fldChar w:fldCharType="begin"/>
    </w:r>
    <w:r>
      <w:instrText>PAGE</w:instrText>
    </w:r>
    <w:r>
      <w:fldChar w:fldCharType="separate"/>
    </w:r>
    <w:r>
      <w:rPr>
        <w:noProof/>
      </w:rPr>
      <w:t>2</w:t>
    </w:r>
    <w:r>
      <w:rPr>
        <w:noProof/>
      </w:rPr>
      <w:fldChar w:fldCharType="end"/>
    </w:r>
  </w:p>
  <w:p w:rsidR="008F42D5" w:rsidRDefault="008F42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D5" w:rsidRDefault="008F42D5" w:rsidP="001C7691">
      <w:pPr>
        <w:spacing w:after="0" w:line="240" w:lineRule="auto"/>
      </w:pPr>
      <w:r>
        <w:separator/>
      </w:r>
    </w:p>
  </w:footnote>
  <w:footnote w:type="continuationSeparator" w:id="0">
    <w:p w:rsidR="008F42D5" w:rsidRDefault="008F42D5" w:rsidP="001C7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91"/>
    <w:rsid w:val="00187913"/>
    <w:rsid w:val="001C7691"/>
    <w:rsid w:val="00225632"/>
    <w:rsid w:val="00240353"/>
    <w:rsid w:val="002E361D"/>
    <w:rsid w:val="004C5DCF"/>
    <w:rsid w:val="00731E7C"/>
    <w:rsid w:val="0074029C"/>
    <w:rsid w:val="007558CB"/>
    <w:rsid w:val="008F42D5"/>
    <w:rsid w:val="009314A0"/>
    <w:rsid w:val="00965708"/>
    <w:rsid w:val="00974EE7"/>
    <w:rsid w:val="00B45B69"/>
    <w:rsid w:val="00C24784"/>
    <w:rsid w:val="00D876DF"/>
    <w:rsid w:val="00DB1C4F"/>
    <w:rsid w:val="00DC31B1"/>
    <w:rsid w:val="00DD7FB5"/>
    <w:rsid w:val="00F02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7C"/>
    <w:pPr>
      <w:spacing w:after="160" w:line="259" w:lineRule="auto"/>
    </w:pPr>
    <w:rPr>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31E7C"/>
    <w:rPr>
      <w:rFonts w:cs="Times New Roman"/>
    </w:rPr>
  </w:style>
  <w:style w:type="character" w:customStyle="1" w:styleId="FooterChar">
    <w:name w:val="Footer Char"/>
    <w:uiPriority w:val="99"/>
    <w:locked/>
    <w:rsid w:val="00731E7C"/>
    <w:rPr>
      <w:rFonts w:cs="Times New Roman"/>
    </w:rPr>
  </w:style>
  <w:style w:type="character" w:customStyle="1" w:styleId="FootnoteTextChar">
    <w:name w:val="Footnote Text Char"/>
    <w:uiPriority w:val="99"/>
    <w:semiHidden/>
    <w:locked/>
    <w:rsid w:val="00731E7C"/>
    <w:rPr>
      <w:rFonts w:cs="Times New Roman"/>
      <w:sz w:val="20"/>
      <w:szCs w:val="20"/>
    </w:rPr>
  </w:style>
  <w:style w:type="character" w:styleId="Appelnotedebasdep">
    <w:name w:val="footnote reference"/>
    <w:basedOn w:val="Policepardfaut"/>
    <w:uiPriority w:val="99"/>
    <w:semiHidden/>
    <w:rsid w:val="00731E7C"/>
    <w:rPr>
      <w:rFonts w:cs="Times New Roman"/>
      <w:vertAlign w:val="superscript"/>
    </w:rPr>
  </w:style>
  <w:style w:type="character" w:styleId="CitationHTML">
    <w:name w:val="HTML Cite"/>
    <w:basedOn w:val="Policepardfaut"/>
    <w:uiPriority w:val="99"/>
    <w:semiHidden/>
    <w:rsid w:val="00731E7C"/>
    <w:rPr>
      <w:rFonts w:cs="Times New Roman"/>
      <w:i/>
      <w:iCs/>
    </w:rPr>
  </w:style>
  <w:style w:type="character" w:customStyle="1" w:styleId="InternetLink">
    <w:name w:val="Internet Link"/>
    <w:basedOn w:val="Policepardfaut"/>
    <w:uiPriority w:val="99"/>
    <w:rsid w:val="00731E7C"/>
    <w:rPr>
      <w:rFonts w:cs="Times New Roman"/>
      <w:color w:val="0563C1"/>
      <w:u w:val="single"/>
    </w:rPr>
  </w:style>
  <w:style w:type="character" w:customStyle="1" w:styleId="FootnoteCharacters">
    <w:name w:val="Footnote Characters"/>
    <w:uiPriority w:val="99"/>
    <w:rsid w:val="001C7691"/>
  </w:style>
  <w:style w:type="character" w:customStyle="1" w:styleId="FootnoteAnchor">
    <w:name w:val="Footnote Anchor"/>
    <w:uiPriority w:val="99"/>
    <w:rsid w:val="001C7691"/>
    <w:rPr>
      <w:vertAlign w:val="superscript"/>
    </w:rPr>
  </w:style>
  <w:style w:type="character" w:customStyle="1" w:styleId="EndnoteAnchor">
    <w:name w:val="Endnote Anchor"/>
    <w:uiPriority w:val="99"/>
    <w:rsid w:val="001C7691"/>
    <w:rPr>
      <w:vertAlign w:val="superscript"/>
    </w:rPr>
  </w:style>
  <w:style w:type="character" w:customStyle="1" w:styleId="EndnoteCharacters">
    <w:name w:val="Endnote Characters"/>
    <w:uiPriority w:val="99"/>
    <w:rsid w:val="001C7691"/>
  </w:style>
  <w:style w:type="paragraph" w:customStyle="1" w:styleId="Heading">
    <w:name w:val="Heading"/>
    <w:basedOn w:val="Normal"/>
    <w:next w:val="TextBody"/>
    <w:uiPriority w:val="99"/>
    <w:rsid w:val="001C7691"/>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uiPriority w:val="99"/>
    <w:rsid w:val="001C7691"/>
    <w:pPr>
      <w:spacing w:after="140" w:line="288" w:lineRule="auto"/>
    </w:pPr>
  </w:style>
  <w:style w:type="paragraph" w:styleId="Liste">
    <w:name w:val="List"/>
    <w:basedOn w:val="TextBody"/>
    <w:uiPriority w:val="99"/>
    <w:rsid w:val="001C7691"/>
  </w:style>
  <w:style w:type="paragraph" w:styleId="Lgende">
    <w:name w:val="caption"/>
    <w:basedOn w:val="Normal"/>
    <w:uiPriority w:val="99"/>
    <w:qFormat/>
    <w:rsid w:val="001C7691"/>
    <w:pPr>
      <w:suppressLineNumbers/>
      <w:spacing w:before="120" w:after="120"/>
    </w:pPr>
    <w:rPr>
      <w:i/>
      <w:iCs/>
      <w:sz w:val="24"/>
      <w:szCs w:val="24"/>
    </w:rPr>
  </w:style>
  <w:style w:type="paragraph" w:customStyle="1" w:styleId="Index">
    <w:name w:val="Index"/>
    <w:basedOn w:val="Normal"/>
    <w:uiPriority w:val="99"/>
    <w:rsid w:val="001C7691"/>
    <w:pPr>
      <w:suppressLineNumbers/>
    </w:pPr>
  </w:style>
  <w:style w:type="paragraph" w:styleId="En-tte">
    <w:name w:val="header"/>
    <w:basedOn w:val="Normal"/>
    <w:link w:val="En-tteCar1"/>
    <w:uiPriority w:val="99"/>
    <w:rsid w:val="00731E7C"/>
    <w:pPr>
      <w:tabs>
        <w:tab w:val="center" w:pos="4536"/>
        <w:tab w:val="right" w:pos="9072"/>
      </w:tabs>
      <w:spacing w:after="0" w:line="240" w:lineRule="auto"/>
    </w:pPr>
  </w:style>
  <w:style w:type="character" w:customStyle="1" w:styleId="En-tteCar1">
    <w:name w:val="En-tête Car1"/>
    <w:basedOn w:val="Policepardfaut"/>
    <w:link w:val="En-tte"/>
    <w:uiPriority w:val="99"/>
    <w:semiHidden/>
    <w:locked/>
    <w:rPr>
      <w:rFonts w:cs="Times New Roman"/>
      <w:color w:val="00000A"/>
      <w:lang w:eastAsia="en-US"/>
    </w:rPr>
  </w:style>
  <w:style w:type="paragraph" w:styleId="Pieddepage">
    <w:name w:val="footer"/>
    <w:basedOn w:val="Normal"/>
    <w:link w:val="PieddepageCar"/>
    <w:uiPriority w:val="99"/>
    <w:rsid w:val="00731E7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Pr>
      <w:rFonts w:cs="Times New Roman"/>
      <w:color w:val="00000A"/>
      <w:lang w:eastAsia="en-US"/>
    </w:rPr>
  </w:style>
  <w:style w:type="paragraph" w:styleId="Notedebasdepage">
    <w:name w:val="footnote text"/>
    <w:basedOn w:val="Normal"/>
    <w:link w:val="NotedebasdepageCar"/>
    <w:uiPriority w:val="99"/>
    <w:semiHidden/>
    <w:rsid w:val="00731E7C"/>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Pr>
      <w:rFonts w:cs="Times New Roman"/>
      <w:color w:val="00000A"/>
      <w:sz w:val="20"/>
      <w:szCs w:val="20"/>
      <w:lang w:eastAsia="en-US"/>
    </w:rPr>
  </w:style>
  <w:style w:type="paragraph" w:customStyle="1" w:styleId="Footnote">
    <w:name w:val="Footnote"/>
    <w:basedOn w:val="Normal"/>
    <w:uiPriority w:val="99"/>
    <w:rsid w:val="001C7691"/>
  </w:style>
  <w:style w:type="paragraph" w:styleId="Textedebulles">
    <w:name w:val="Balloon Text"/>
    <w:basedOn w:val="Normal"/>
    <w:link w:val="TextedebullesCar"/>
    <w:uiPriority w:val="99"/>
    <w:semiHidden/>
    <w:rsid w:val="00974EE7"/>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color w:val="00000A"/>
      <w:sz w:val="2"/>
      <w:lang w:eastAsia="en-US"/>
    </w:rPr>
  </w:style>
  <w:style w:type="character" w:styleId="Marquedecommentaire">
    <w:name w:val="annotation reference"/>
    <w:basedOn w:val="Policepardfaut"/>
    <w:uiPriority w:val="99"/>
    <w:semiHidden/>
    <w:rsid w:val="00DC31B1"/>
    <w:rPr>
      <w:rFonts w:cs="Times New Roman"/>
      <w:sz w:val="16"/>
      <w:szCs w:val="16"/>
    </w:rPr>
  </w:style>
  <w:style w:type="paragraph" w:styleId="Commentaire">
    <w:name w:val="annotation text"/>
    <w:basedOn w:val="Normal"/>
    <w:link w:val="CommentaireCar"/>
    <w:uiPriority w:val="99"/>
    <w:semiHidden/>
    <w:rsid w:val="00DC31B1"/>
    <w:pPr>
      <w:spacing w:line="240" w:lineRule="auto"/>
    </w:pPr>
    <w:rPr>
      <w:sz w:val="20"/>
      <w:szCs w:val="20"/>
    </w:rPr>
  </w:style>
  <w:style w:type="character" w:customStyle="1" w:styleId="CommentaireCar">
    <w:name w:val="Commentaire Car"/>
    <w:basedOn w:val="Policepardfaut"/>
    <w:link w:val="Commentaire"/>
    <w:uiPriority w:val="99"/>
    <w:semiHidden/>
    <w:locked/>
    <w:rsid w:val="00DC31B1"/>
    <w:rPr>
      <w:rFonts w:cs="Times New Roman"/>
      <w:color w:val="00000A"/>
      <w:sz w:val="20"/>
      <w:szCs w:val="20"/>
      <w:lang w:eastAsia="en-US"/>
    </w:rPr>
  </w:style>
  <w:style w:type="paragraph" w:styleId="Objetducommentaire">
    <w:name w:val="annotation subject"/>
    <w:basedOn w:val="Commentaire"/>
    <w:next w:val="Commentaire"/>
    <w:link w:val="ObjetducommentaireCar"/>
    <w:uiPriority w:val="99"/>
    <w:semiHidden/>
    <w:rsid w:val="00DC31B1"/>
    <w:rPr>
      <w:b/>
      <w:bCs/>
    </w:rPr>
  </w:style>
  <w:style w:type="character" w:customStyle="1" w:styleId="ObjetducommentaireCar">
    <w:name w:val="Objet du commentaire Car"/>
    <w:basedOn w:val="CommentaireCar"/>
    <w:link w:val="Objetducommentaire"/>
    <w:uiPriority w:val="99"/>
    <w:semiHidden/>
    <w:locked/>
    <w:rsid w:val="00DC31B1"/>
    <w:rPr>
      <w:rFonts w:cs="Times New Roman"/>
      <w:b/>
      <w:bCs/>
      <w:color w:val="00000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7C"/>
    <w:pPr>
      <w:spacing w:after="160" w:line="259" w:lineRule="auto"/>
    </w:pPr>
    <w:rPr>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31E7C"/>
    <w:rPr>
      <w:rFonts w:cs="Times New Roman"/>
    </w:rPr>
  </w:style>
  <w:style w:type="character" w:customStyle="1" w:styleId="FooterChar">
    <w:name w:val="Footer Char"/>
    <w:uiPriority w:val="99"/>
    <w:locked/>
    <w:rsid w:val="00731E7C"/>
    <w:rPr>
      <w:rFonts w:cs="Times New Roman"/>
    </w:rPr>
  </w:style>
  <w:style w:type="character" w:customStyle="1" w:styleId="FootnoteTextChar">
    <w:name w:val="Footnote Text Char"/>
    <w:uiPriority w:val="99"/>
    <w:semiHidden/>
    <w:locked/>
    <w:rsid w:val="00731E7C"/>
    <w:rPr>
      <w:rFonts w:cs="Times New Roman"/>
      <w:sz w:val="20"/>
      <w:szCs w:val="20"/>
    </w:rPr>
  </w:style>
  <w:style w:type="character" w:styleId="Appelnotedebasdep">
    <w:name w:val="footnote reference"/>
    <w:basedOn w:val="Policepardfaut"/>
    <w:uiPriority w:val="99"/>
    <w:semiHidden/>
    <w:rsid w:val="00731E7C"/>
    <w:rPr>
      <w:rFonts w:cs="Times New Roman"/>
      <w:vertAlign w:val="superscript"/>
    </w:rPr>
  </w:style>
  <w:style w:type="character" w:styleId="CitationHTML">
    <w:name w:val="HTML Cite"/>
    <w:basedOn w:val="Policepardfaut"/>
    <w:uiPriority w:val="99"/>
    <w:semiHidden/>
    <w:rsid w:val="00731E7C"/>
    <w:rPr>
      <w:rFonts w:cs="Times New Roman"/>
      <w:i/>
      <w:iCs/>
    </w:rPr>
  </w:style>
  <w:style w:type="character" w:customStyle="1" w:styleId="InternetLink">
    <w:name w:val="Internet Link"/>
    <w:basedOn w:val="Policepardfaut"/>
    <w:uiPriority w:val="99"/>
    <w:rsid w:val="00731E7C"/>
    <w:rPr>
      <w:rFonts w:cs="Times New Roman"/>
      <w:color w:val="0563C1"/>
      <w:u w:val="single"/>
    </w:rPr>
  </w:style>
  <w:style w:type="character" w:customStyle="1" w:styleId="FootnoteCharacters">
    <w:name w:val="Footnote Characters"/>
    <w:uiPriority w:val="99"/>
    <w:rsid w:val="001C7691"/>
  </w:style>
  <w:style w:type="character" w:customStyle="1" w:styleId="FootnoteAnchor">
    <w:name w:val="Footnote Anchor"/>
    <w:uiPriority w:val="99"/>
    <w:rsid w:val="001C7691"/>
    <w:rPr>
      <w:vertAlign w:val="superscript"/>
    </w:rPr>
  </w:style>
  <w:style w:type="character" w:customStyle="1" w:styleId="EndnoteAnchor">
    <w:name w:val="Endnote Anchor"/>
    <w:uiPriority w:val="99"/>
    <w:rsid w:val="001C7691"/>
    <w:rPr>
      <w:vertAlign w:val="superscript"/>
    </w:rPr>
  </w:style>
  <w:style w:type="character" w:customStyle="1" w:styleId="EndnoteCharacters">
    <w:name w:val="Endnote Characters"/>
    <w:uiPriority w:val="99"/>
    <w:rsid w:val="001C7691"/>
  </w:style>
  <w:style w:type="paragraph" w:customStyle="1" w:styleId="Heading">
    <w:name w:val="Heading"/>
    <w:basedOn w:val="Normal"/>
    <w:next w:val="TextBody"/>
    <w:uiPriority w:val="99"/>
    <w:rsid w:val="001C7691"/>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uiPriority w:val="99"/>
    <w:rsid w:val="001C7691"/>
    <w:pPr>
      <w:spacing w:after="140" w:line="288" w:lineRule="auto"/>
    </w:pPr>
  </w:style>
  <w:style w:type="paragraph" w:styleId="Liste">
    <w:name w:val="List"/>
    <w:basedOn w:val="TextBody"/>
    <w:uiPriority w:val="99"/>
    <w:rsid w:val="001C7691"/>
  </w:style>
  <w:style w:type="paragraph" w:styleId="Lgende">
    <w:name w:val="caption"/>
    <w:basedOn w:val="Normal"/>
    <w:uiPriority w:val="99"/>
    <w:qFormat/>
    <w:rsid w:val="001C7691"/>
    <w:pPr>
      <w:suppressLineNumbers/>
      <w:spacing w:before="120" w:after="120"/>
    </w:pPr>
    <w:rPr>
      <w:i/>
      <w:iCs/>
      <w:sz w:val="24"/>
      <w:szCs w:val="24"/>
    </w:rPr>
  </w:style>
  <w:style w:type="paragraph" w:customStyle="1" w:styleId="Index">
    <w:name w:val="Index"/>
    <w:basedOn w:val="Normal"/>
    <w:uiPriority w:val="99"/>
    <w:rsid w:val="001C7691"/>
    <w:pPr>
      <w:suppressLineNumbers/>
    </w:pPr>
  </w:style>
  <w:style w:type="paragraph" w:styleId="En-tte">
    <w:name w:val="header"/>
    <w:basedOn w:val="Normal"/>
    <w:link w:val="En-tteCar1"/>
    <w:uiPriority w:val="99"/>
    <w:rsid w:val="00731E7C"/>
    <w:pPr>
      <w:tabs>
        <w:tab w:val="center" w:pos="4536"/>
        <w:tab w:val="right" w:pos="9072"/>
      </w:tabs>
      <w:spacing w:after="0" w:line="240" w:lineRule="auto"/>
    </w:pPr>
  </w:style>
  <w:style w:type="character" w:customStyle="1" w:styleId="En-tteCar1">
    <w:name w:val="En-tête Car1"/>
    <w:basedOn w:val="Policepardfaut"/>
    <w:link w:val="En-tte"/>
    <w:uiPriority w:val="99"/>
    <w:semiHidden/>
    <w:locked/>
    <w:rPr>
      <w:rFonts w:cs="Times New Roman"/>
      <w:color w:val="00000A"/>
      <w:lang w:eastAsia="en-US"/>
    </w:rPr>
  </w:style>
  <w:style w:type="paragraph" w:styleId="Pieddepage">
    <w:name w:val="footer"/>
    <w:basedOn w:val="Normal"/>
    <w:link w:val="PieddepageCar"/>
    <w:uiPriority w:val="99"/>
    <w:rsid w:val="00731E7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Pr>
      <w:rFonts w:cs="Times New Roman"/>
      <w:color w:val="00000A"/>
      <w:lang w:eastAsia="en-US"/>
    </w:rPr>
  </w:style>
  <w:style w:type="paragraph" w:styleId="Notedebasdepage">
    <w:name w:val="footnote text"/>
    <w:basedOn w:val="Normal"/>
    <w:link w:val="NotedebasdepageCar"/>
    <w:uiPriority w:val="99"/>
    <w:semiHidden/>
    <w:rsid w:val="00731E7C"/>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Pr>
      <w:rFonts w:cs="Times New Roman"/>
      <w:color w:val="00000A"/>
      <w:sz w:val="20"/>
      <w:szCs w:val="20"/>
      <w:lang w:eastAsia="en-US"/>
    </w:rPr>
  </w:style>
  <w:style w:type="paragraph" w:customStyle="1" w:styleId="Footnote">
    <w:name w:val="Footnote"/>
    <w:basedOn w:val="Normal"/>
    <w:uiPriority w:val="99"/>
    <w:rsid w:val="001C7691"/>
  </w:style>
  <w:style w:type="paragraph" w:styleId="Textedebulles">
    <w:name w:val="Balloon Text"/>
    <w:basedOn w:val="Normal"/>
    <w:link w:val="TextedebullesCar"/>
    <w:uiPriority w:val="99"/>
    <w:semiHidden/>
    <w:rsid w:val="00974EE7"/>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color w:val="00000A"/>
      <w:sz w:val="2"/>
      <w:lang w:eastAsia="en-US"/>
    </w:rPr>
  </w:style>
  <w:style w:type="character" w:styleId="Marquedecommentaire">
    <w:name w:val="annotation reference"/>
    <w:basedOn w:val="Policepardfaut"/>
    <w:uiPriority w:val="99"/>
    <w:semiHidden/>
    <w:rsid w:val="00DC31B1"/>
    <w:rPr>
      <w:rFonts w:cs="Times New Roman"/>
      <w:sz w:val="16"/>
      <w:szCs w:val="16"/>
    </w:rPr>
  </w:style>
  <w:style w:type="paragraph" w:styleId="Commentaire">
    <w:name w:val="annotation text"/>
    <w:basedOn w:val="Normal"/>
    <w:link w:val="CommentaireCar"/>
    <w:uiPriority w:val="99"/>
    <w:semiHidden/>
    <w:rsid w:val="00DC31B1"/>
    <w:pPr>
      <w:spacing w:line="240" w:lineRule="auto"/>
    </w:pPr>
    <w:rPr>
      <w:sz w:val="20"/>
      <w:szCs w:val="20"/>
    </w:rPr>
  </w:style>
  <w:style w:type="character" w:customStyle="1" w:styleId="CommentaireCar">
    <w:name w:val="Commentaire Car"/>
    <w:basedOn w:val="Policepardfaut"/>
    <w:link w:val="Commentaire"/>
    <w:uiPriority w:val="99"/>
    <w:semiHidden/>
    <w:locked/>
    <w:rsid w:val="00DC31B1"/>
    <w:rPr>
      <w:rFonts w:cs="Times New Roman"/>
      <w:color w:val="00000A"/>
      <w:sz w:val="20"/>
      <w:szCs w:val="20"/>
      <w:lang w:eastAsia="en-US"/>
    </w:rPr>
  </w:style>
  <w:style w:type="paragraph" w:styleId="Objetducommentaire">
    <w:name w:val="annotation subject"/>
    <w:basedOn w:val="Commentaire"/>
    <w:next w:val="Commentaire"/>
    <w:link w:val="ObjetducommentaireCar"/>
    <w:uiPriority w:val="99"/>
    <w:semiHidden/>
    <w:rsid w:val="00DC31B1"/>
    <w:rPr>
      <w:b/>
      <w:bCs/>
    </w:rPr>
  </w:style>
  <w:style w:type="character" w:customStyle="1" w:styleId="ObjetducommentaireCar">
    <w:name w:val="Objet du commentaire Car"/>
    <w:basedOn w:val="CommentaireCar"/>
    <w:link w:val="Objetducommentaire"/>
    <w:uiPriority w:val="99"/>
    <w:semiHidden/>
    <w:locked/>
    <w:rsid w:val="00DC31B1"/>
    <w:rPr>
      <w:rFonts w:cs="Times New Roman"/>
      <w:b/>
      <w:bCs/>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Présentation de l’actualité de l’AAF et du forum des archivistes 2016</vt:lpstr>
    </vt:vector>
  </TitlesOfParts>
  <Company>Microsoft</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l’actualité de l’AAF et du forum des archivistes 2016</dc:title>
  <dc:creator>alexandra Douté</dc:creator>
  <cp:lastModifiedBy>AAF vieassociative</cp:lastModifiedBy>
  <cp:revision>2</cp:revision>
  <dcterms:created xsi:type="dcterms:W3CDTF">2016-06-09T07:40:00Z</dcterms:created>
  <dcterms:modified xsi:type="dcterms:W3CDTF">2016-06-09T07:40:00Z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