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10" w:rsidRPr="00763B4A" w:rsidRDefault="007B7910" w:rsidP="00763B4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763B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PROGRAMME </w:t>
      </w:r>
      <w:r w:rsidR="005B4D0F" w:rsidRPr="00763B4A">
        <w:rPr>
          <w:rFonts w:ascii="Times New Roman" w:hAnsi="Times New Roman" w:cs="Times New Roman"/>
          <w:b/>
          <w:color w:val="000000"/>
          <w:sz w:val="24"/>
          <w:szCs w:val="24"/>
        </w:rPr>
        <w:t>(Journée régionale d’études AAF, Mont-de-Marsan, 25 mai 2018)</w:t>
      </w:r>
    </w:p>
    <w:p w:rsidR="007D6CD1" w:rsidRPr="008C57C3" w:rsidRDefault="00293EA6" w:rsidP="00D57905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8C57C3">
        <w:rPr>
          <w:rFonts w:ascii="Times New Roman" w:hAnsi="Times New Roman" w:cs="Times New Roman"/>
          <w:color w:val="000000"/>
          <w:sz w:val="20"/>
          <w:szCs w:val="20"/>
        </w:rPr>
        <w:t xml:space="preserve">Poser la question du sens </w:t>
      </w:r>
      <w:r w:rsidR="000874A4" w:rsidRPr="008C57C3">
        <w:rPr>
          <w:rFonts w:ascii="Times New Roman" w:hAnsi="Times New Roman" w:cs="Times New Roman"/>
          <w:color w:val="000000"/>
          <w:sz w:val="20"/>
          <w:szCs w:val="20"/>
        </w:rPr>
        <w:t xml:space="preserve">de ce qu’on appelle un peu rapidement </w:t>
      </w:r>
      <w:r w:rsidR="009D0070" w:rsidRPr="008C57C3">
        <w:rPr>
          <w:rFonts w:ascii="Times New Roman" w:hAnsi="Times New Roman" w:cs="Times New Roman"/>
          <w:color w:val="000000"/>
          <w:sz w:val="20"/>
          <w:szCs w:val="20"/>
        </w:rPr>
        <w:t>les « archives en ligne »</w:t>
      </w:r>
      <w:r w:rsidR="000874A4" w:rsidRPr="008C57C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00703" w:rsidRPr="008C57C3">
        <w:rPr>
          <w:rFonts w:ascii="Times New Roman" w:hAnsi="Times New Roman" w:cs="Times New Roman"/>
          <w:color w:val="000000"/>
          <w:sz w:val="20"/>
          <w:szCs w:val="20"/>
        </w:rPr>
        <w:t xml:space="preserve"> revient d’abord à s’interroger sur le sens de mots </w:t>
      </w:r>
      <w:r w:rsidR="000874A4" w:rsidRPr="008C57C3">
        <w:rPr>
          <w:rFonts w:ascii="Times New Roman" w:hAnsi="Times New Roman" w:cs="Times New Roman"/>
          <w:color w:val="000000"/>
          <w:sz w:val="20"/>
          <w:szCs w:val="20"/>
        </w:rPr>
        <w:t>employés dans ce qui paraît être devenu un langage commun aux sciences et aux techniques, aux sciences humaines, voire à l’art. Cette interrogation doit être menée avec des spécialistes extérieurs à n</w:t>
      </w:r>
      <w:r w:rsidR="00322963" w:rsidRPr="008C57C3">
        <w:rPr>
          <w:rFonts w:ascii="Times New Roman" w:hAnsi="Times New Roman" w:cs="Times New Roman"/>
          <w:color w:val="000000"/>
          <w:sz w:val="20"/>
          <w:szCs w:val="20"/>
        </w:rPr>
        <w:t>o</w:t>
      </w:r>
      <w:r w:rsidR="000874A4" w:rsidRPr="008C57C3">
        <w:rPr>
          <w:rFonts w:ascii="Times New Roman" w:hAnsi="Times New Roman" w:cs="Times New Roman"/>
          <w:color w:val="000000"/>
          <w:sz w:val="20"/>
          <w:szCs w:val="20"/>
        </w:rPr>
        <w:t>tre domaine professionnel, pour lui do</w:t>
      </w:r>
      <w:r w:rsidR="009D0070" w:rsidRPr="008C57C3">
        <w:rPr>
          <w:rFonts w:ascii="Times New Roman" w:hAnsi="Times New Roman" w:cs="Times New Roman"/>
          <w:color w:val="000000"/>
          <w:sz w:val="20"/>
          <w:szCs w:val="20"/>
        </w:rPr>
        <w:t>nner toute l’ampleur nécessaire, et l’intégrer dans les réflexions en cours sur la toile.</w:t>
      </w:r>
      <w:r w:rsidR="00322963" w:rsidRPr="008C57C3">
        <w:rPr>
          <w:rFonts w:ascii="Times New Roman" w:hAnsi="Times New Roman" w:cs="Times New Roman"/>
          <w:color w:val="000000"/>
          <w:sz w:val="20"/>
          <w:szCs w:val="20"/>
        </w:rPr>
        <w:t xml:space="preserve"> Elle doit </w:t>
      </w:r>
      <w:r w:rsidR="00C31216" w:rsidRPr="008C57C3">
        <w:rPr>
          <w:rFonts w:ascii="Times New Roman" w:hAnsi="Times New Roman" w:cs="Times New Roman"/>
          <w:color w:val="000000"/>
          <w:sz w:val="20"/>
          <w:szCs w:val="20"/>
        </w:rPr>
        <w:t>en mê</w:t>
      </w:r>
      <w:r w:rsidR="00322963" w:rsidRPr="008C57C3">
        <w:rPr>
          <w:rFonts w:ascii="Times New Roman" w:hAnsi="Times New Roman" w:cs="Times New Roman"/>
          <w:color w:val="000000"/>
          <w:sz w:val="20"/>
          <w:szCs w:val="20"/>
        </w:rPr>
        <w:t xml:space="preserve">me temps essayer de caractériser mieux des opérations techniques concrètes, le niveau auquel elles s’appliquent dans le matériau archives, </w:t>
      </w:r>
      <w:r w:rsidR="007B6BD6" w:rsidRPr="008C57C3">
        <w:rPr>
          <w:rFonts w:ascii="Times New Roman" w:hAnsi="Times New Roman" w:cs="Times New Roman"/>
          <w:color w:val="000000"/>
          <w:sz w:val="20"/>
          <w:szCs w:val="20"/>
        </w:rPr>
        <w:t xml:space="preserve">leur relation </w:t>
      </w:r>
      <w:r w:rsidR="009D0070" w:rsidRPr="008C57C3">
        <w:rPr>
          <w:rFonts w:ascii="Times New Roman" w:hAnsi="Times New Roman" w:cs="Times New Roman"/>
          <w:color w:val="000000"/>
          <w:sz w:val="20"/>
          <w:szCs w:val="20"/>
        </w:rPr>
        <w:t xml:space="preserve">implicite et d’autant plus efficiente </w:t>
      </w:r>
      <w:r w:rsidR="007B6BD6" w:rsidRPr="008C57C3">
        <w:rPr>
          <w:rFonts w:ascii="Times New Roman" w:hAnsi="Times New Roman" w:cs="Times New Roman"/>
          <w:color w:val="000000"/>
          <w:sz w:val="20"/>
          <w:szCs w:val="20"/>
        </w:rPr>
        <w:t xml:space="preserve">avec le mythe de l’accessibilité, </w:t>
      </w:r>
      <w:r w:rsidR="00322963" w:rsidRPr="008C57C3">
        <w:rPr>
          <w:rFonts w:ascii="Times New Roman" w:hAnsi="Times New Roman" w:cs="Times New Roman"/>
          <w:color w:val="000000"/>
          <w:sz w:val="20"/>
          <w:szCs w:val="20"/>
        </w:rPr>
        <w:t xml:space="preserve">l’ajustement </w:t>
      </w:r>
      <w:r w:rsidR="007B6BD6" w:rsidRPr="008C57C3">
        <w:rPr>
          <w:rFonts w:ascii="Times New Roman" w:hAnsi="Times New Roman" w:cs="Times New Roman"/>
          <w:color w:val="000000"/>
          <w:sz w:val="20"/>
          <w:szCs w:val="20"/>
        </w:rPr>
        <w:t>(et souvent le désajustement) de ces opérations par rapport aux</w:t>
      </w:r>
      <w:r w:rsidR="00322963" w:rsidRPr="008C57C3">
        <w:rPr>
          <w:rFonts w:ascii="Times New Roman" w:hAnsi="Times New Roman" w:cs="Times New Roman"/>
          <w:color w:val="000000"/>
          <w:sz w:val="20"/>
          <w:szCs w:val="20"/>
        </w:rPr>
        <w:t xml:space="preserve"> besoins réels d’</w:t>
      </w:r>
      <w:r w:rsidR="00141BE8" w:rsidRPr="008C57C3">
        <w:rPr>
          <w:rFonts w:ascii="Times New Roman" w:hAnsi="Times New Roman" w:cs="Times New Roman"/>
          <w:color w:val="000000"/>
          <w:sz w:val="20"/>
          <w:szCs w:val="20"/>
        </w:rPr>
        <w:t xml:space="preserve">intelligibilité d’un ensemble de </w:t>
      </w:r>
      <w:r w:rsidR="00141BE8" w:rsidRPr="008C57C3">
        <w:rPr>
          <w:rFonts w:ascii="Times New Roman" w:hAnsi="Times New Roman" w:cs="Times New Roman"/>
          <w:i/>
          <w:color w:val="000000"/>
          <w:sz w:val="20"/>
          <w:szCs w:val="20"/>
        </w:rPr>
        <w:t>documents</w:t>
      </w:r>
      <w:r w:rsidR="00141BE8" w:rsidRPr="008C57C3">
        <w:rPr>
          <w:rFonts w:ascii="Times New Roman" w:hAnsi="Times New Roman" w:cs="Times New Roman"/>
          <w:color w:val="000000"/>
          <w:sz w:val="20"/>
          <w:szCs w:val="20"/>
        </w:rPr>
        <w:t xml:space="preserve"> que ne doit pas cacher le déluge des données.</w:t>
      </w:r>
      <w:r w:rsidR="002808A1" w:rsidRPr="008C57C3">
        <w:rPr>
          <w:rFonts w:ascii="Times New Roman" w:hAnsi="Times New Roman" w:cs="Times New Roman"/>
          <w:color w:val="000000"/>
          <w:sz w:val="20"/>
          <w:szCs w:val="20"/>
        </w:rPr>
        <w:t xml:space="preserve"> Le « retour » des documents </w:t>
      </w:r>
      <w:r w:rsidR="009D0070" w:rsidRPr="008C57C3">
        <w:rPr>
          <w:rFonts w:ascii="Times New Roman" w:hAnsi="Times New Roman" w:cs="Times New Roman"/>
          <w:color w:val="000000"/>
          <w:sz w:val="20"/>
          <w:szCs w:val="20"/>
        </w:rPr>
        <w:t xml:space="preserve">et donc </w:t>
      </w:r>
      <w:r w:rsidR="008C6AC0" w:rsidRPr="008C57C3">
        <w:rPr>
          <w:rFonts w:ascii="Times New Roman" w:hAnsi="Times New Roman" w:cs="Times New Roman"/>
          <w:color w:val="000000"/>
          <w:sz w:val="20"/>
          <w:szCs w:val="20"/>
        </w:rPr>
        <w:t xml:space="preserve">des fonds, et donc </w:t>
      </w:r>
      <w:r w:rsidR="009D0070" w:rsidRPr="008C57C3">
        <w:rPr>
          <w:rFonts w:ascii="Times New Roman" w:hAnsi="Times New Roman" w:cs="Times New Roman"/>
          <w:color w:val="000000"/>
          <w:sz w:val="20"/>
          <w:szCs w:val="20"/>
        </w:rPr>
        <w:t xml:space="preserve">de leurs plans de classement </w:t>
      </w:r>
      <w:r w:rsidR="002808A1" w:rsidRPr="008C57C3">
        <w:rPr>
          <w:rFonts w:ascii="Times New Roman" w:hAnsi="Times New Roman" w:cs="Times New Roman"/>
          <w:color w:val="000000"/>
          <w:sz w:val="20"/>
          <w:szCs w:val="20"/>
        </w:rPr>
        <w:t>(ou</w:t>
      </w:r>
      <w:r w:rsidR="009D0070" w:rsidRPr="008C57C3">
        <w:rPr>
          <w:rFonts w:ascii="Times New Roman" w:hAnsi="Times New Roman" w:cs="Times New Roman"/>
          <w:color w:val="000000"/>
          <w:sz w:val="20"/>
          <w:szCs w:val="20"/>
        </w:rPr>
        <w:t>, aux yeux des archivistes,</w:t>
      </w:r>
      <w:r w:rsidR="002808A1" w:rsidRPr="008C57C3">
        <w:rPr>
          <w:rFonts w:ascii="Times New Roman" w:hAnsi="Times New Roman" w:cs="Times New Roman"/>
          <w:color w:val="000000"/>
          <w:sz w:val="20"/>
          <w:szCs w:val="20"/>
        </w:rPr>
        <w:t xml:space="preserve"> leur imperturbable persistance) est d’autant plus remarquable qu’il correspond, en bibliothèque,</w:t>
      </w:r>
      <w:r w:rsidR="007B6BD6" w:rsidRPr="008C57C3">
        <w:rPr>
          <w:rFonts w:ascii="Times New Roman" w:hAnsi="Times New Roman" w:cs="Times New Roman"/>
          <w:color w:val="000000"/>
          <w:sz w:val="20"/>
          <w:szCs w:val="20"/>
        </w:rPr>
        <w:t xml:space="preserve"> au succès persistant de l’objet livre</w:t>
      </w:r>
      <w:r w:rsidR="006241A2" w:rsidRPr="008C57C3">
        <w:rPr>
          <w:rFonts w:ascii="Times New Roman" w:hAnsi="Times New Roman" w:cs="Times New Roman"/>
          <w:color w:val="000000"/>
          <w:sz w:val="20"/>
          <w:szCs w:val="20"/>
        </w:rPr>
        <w:t> : nul ne songerait à se contenter, en matière d’accès aux imprimés, de ce qui peut se trouver aujourd’hui en ligne.</w:t>
      </w:r>
    </w:p>
    <w:p w:rsidR="00BF2C76" w:rsidRPr="008C57C3" w:rsidRDefault="002808A1" w:rsidP="00D57905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8C57C3">
        <w:rPr>
          <w:rFonts w:ascii="Times New Roman" w:hAnsi="Times New Roman" w:cs="Times New Roman"/>
          <w:color w:val="000000"/>
          <w:sz w:val="20"/>
          <w:szCs w:val="20"/>
        </w:rPr>
        <w:t>S’agissant des documents</w:t>
      </w:r>
      <w:r w:rsidR="00667F57" w:rsidRPr="008C57C3">
        <w:rPr>
          <w:rFonts w:ascii="Times New Roman" w:hAnsi="Times New Roman" w:cs="Times New Roman"/>
          <w:color w:val="000000"/>
          <w:sz w:val="20"/>
          <w:szCs w:val="20"/>
        </w:rPr>
        <w:t xml:space="preserve"> d’archives</w:t>
      </w:r>
      <w:r w:rsidRPr="008C57C3">
        <w:rPr>
          <w:rFonts w:ascii="Times New Roman" w:hAnsi="Times New Roman" w:cs="Times New Roman"/>
          <w:color w:val="000000"/>
          <w:sz w:val="20"/>
          <w:szCs w:val="20"/>
        </w:rPr>
        <w:t>, l</w:t>
      </w:r>
      <w:r w:rsidR="000874A4" w:rsidRPr="008C57C3">
        <w:rPr>
          <w:rFonts w:ascii="Times New Roman" w:hAnsi="Times New Roman" w:cs="Times New Roman"/>
          <w:color w:val="000000"/>
          <w:sz w:val="20"/>
          <w:szCs w:val="20"/>
        </w:rPr>
        <w:t>’idée d’une numérisation à visée totalisante en matière d’archives</w:t>
      </w:r>
      <w:r w:rsidR="00322963" w:rsidRPr="008C57C3">
        <w:rPr>
          <w:rFonts w:ascii="Times New Roman" w:hAnsi="Times New Roman" w:cs="Times New Roman"/>
          <w:color w:val="000000"/>
          <w:sz w:val="20"/>
          <w:szCs w:val="20"/>
        </w:rPr>
        <w:t xml:space="preserve"> (un horizon </w:t>
      </w:r>
      <w:r w:rsidR="007217AA" w:rsidRPr="008C57C3">
        <w:rPr>
          <w:rFonts w:ascii="Times New Roman" w:hAnsi="Times New Roman" w:cs="Times New Roman"/>
          <w:color w:val="000000"/>
          <w:sz w:val="20"/>
          <w:szCs w:val="20"/>
        </w:rPr>
        <w:t xml:space="preserve">fantasmé </w:t>
      </w:r>
      <w:r w:rsidR="00322963" w:rsidRPr="008C57C3">
        <w:rPr>
          <w:rFonts w:ascii="Times New Roman" w:hAnsi="Times New Roman" w:cs="Times New Roman"/>
          <w:color w:val="000000"/>
          <w:sz w:val="20"/>
          <w:szCs w:val="20"/>
        </w:rPr>
        <w:t>du zéro papier</w:t>
      </w:r>
      <w:r w:rsidR="007217AA" w:rsidRPr="008C57C3">
        <w:rPr>
          <w:rFonts w:ascii="Times New Roman" w:hAnsi="Times New Roman" w:cs="Times New Roman"/>
          <w:color w:val="000000"/>
          <w:sz w:val="20"/>
          <w:szCs w:val="20"/>
        </w:rPr>
        <w:t xml:space="preserve"> des origines à nos jours</w:t>
      </w:r>
      <w:r w:rsidR="008C6AC0" w:rsidRPr="008C57C3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7217AA" w:rsidRPr="008C57C3">
        <w:rPr>
          <w:rFonts w:ascii="Times New Roman" w:hAnsi="Times New Roman" w:cs="Times New Roman"/>
          <w:color w:val="000000"/>
          <w:sz w:val="20"/>
          <w:szCs w:val="20"/>
        </w:rPr>
        <w:t xml:space="preserve"> ou ce qui revient au même d’une disponibilité en ligne de </w:t>
      </w:r>
      <w:r w:rsidR="007217AA" w:rsidRPr="008C57C3">
        <w:rPr>
          <w:rFonts w:ascii="Times New Roman" w:hAnsi="Times New Roman" w:cs="Times New Roman"/>
          <w:i/>
          <w:color w:val="000000"/>
          <w:sz w:val="20"/>
          <w:szCs w:val="20"/>
        </w:rPr>
        <w:t>tous</w:t>
      </w:r>
      <w:r w:rsidR="00774D3C" w:rsidRPr="008C57C3">
        <w:rPr>
          <w:rFonts w:ascii="Times New Roman" w:hAnsi="Times New Roman" w:cs="Times New Roman"/>
          <w:color w:val="000000"/>
          <w:sz w:val="20"/>
          <w:szCs w:val="20"/>
        </w:rPr>
        <w:t xml:space="preserve"> les papiers existant ou ayant existé,</w:t>
      </w:r>
      <w:r w:rsidR="00141BE8" w:rsidRPr="008C57C3">
        <w:rPr>
          <w:rFonts w:ascii="Times New Roman" w:hAnsi="Times New Roman" w:cs="Times New Roman"/>
          <w:color w:val="000000"/>
          <w:sz w:val="20"/>
          <w:szCs w:val="20"/>
        </w:rPr>
        <w:t xml:space="preserve"> suivie </w:t>
      </w:r>
      <w:r w:rsidR="00774D3C" w:rsidRPr="008C57C3">
        <w:rPr>
          <w:rFonts w:ascii="Times New Roman" w:hAnsi="Times New Roman" w:cs="Times New Roman"/>
          <w:color w:val="000000"/>
          <w:sz w:val="20"/>
          <w:szCs w:val="20"/>
        </w:rPr>
        <w:t xml:space="preserve">à bref délai </w:t>
      </w:r>
      <w:r w:rsidR="00141BE8" w:rsidRPr="008C57C3">
        <w:rPr>
          <w:rFonts w:ascii="Times New Roman" w:hAnsi="Times New Roman" w:cs="Times New Roman"/>
          <w:color w:val="000000"/>
          <w:sz w:val="20"/>
          <w:szCs w:val="20"/>
        </w:rPr>
        <w:t>d’une disparition du papier</w:t>
      </w:r>
      <w:r w:rsidR="007217AA" w:rsidRPr="008C57C3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0874A4" w:rsidRPr="008C57C3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774D3C" w:rsidRPr="008C57C3">
        <w:rPr>
          <w:rFonts w:ascii="Times New Roman" w:hAnsi="Times New Roman" w:cs="Times New Roman"/>
          <w:color w:val="000000"/>
          <w:sz w:val="20"/>
          <w:szCs w:val="20"/>
        </w:rPr>
        <w:t xml:space="preserve">croyance </w:t>
      </w:r>
      <w:r w:rsidR="000874A4" w:rsidRPr="008C57C3">
        <w:rPr>
          <w:rFonts w:ascii="Times New Roman" w:hAnsi="Times New Roman" w:cs="Times New Roman"/>
          <w:color w:val="000000"/>
          <w:sz w:val="20"/>
          <w:szCs w:val="20"/>
        </w:rPr>
        <w:t>qui a gagné le grand public, mais aussi les décideurs et mê</w:t>
      </w:r>
      <w:r w:rsidR="00141BE8" w:rsidRPr="008C57C3">
        <w:rPr>
          <w:rFonts w:ascii="Times New Roman" w:hAnsi="Times New Roman" w:cs="Times New Roman"/>
          <w:color w:val="000000"/>
          <w:sz w:val="20"/>
          <w:szCs w:val="20"/>
        </w:rPr>
        <w:t xml:space="preserve">me une partie du public des lecteurs </w:t>
      </w:r>
      <w:r w:rsidR="007217AA" w:rsidRPr="008C57C3">
        <w:rPr>
          <w:rFonts w:ascii="Times New Roman" w:hAnsi="Times New Roman" w:cs="Times New Roman"/>
          <w:color w:val="000000"/>
          <w:sz w:val="20"/>
          <w:szCs w:val="20"/>
        </w:rPr>
        <w:t>archives</w:t>
      </w:r>
      <w:r w:rsidR="00774D3C" w:rsidRPr="008C57C3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0874A4" w:rsidRPr="008C57C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22963" w:rsidRPr="008C57C3">
        <w:rPr>
          <w:rFonts w:ascii="Times New Roman" w:hAnsi="Times New Roman" w:cs="Times New Roman"/>
          <w:color w:val="000000"/>
          <w:sz w:val="20"/>
          <w:szCs w:val="20"/>
        </w:rPr>
        <w:t xml:space="preserve">doit être </w:t>
      </w:r>
      <w:r w:rsidR="00141BE8" w:rsidRPr="008C57C3">
        <w:rPr>
          <w:rFonts w:ascii="Times New Roman" w:hAnsi="Times New Roman" w:cs="Times New Roman"/>
          <w:color w:val="000000"/>
          <w:sz w:val="20"/>
          <w:szCs w:val="20"/>
        </w:rPr>
        <w:t xml:space="preserve">franchement </w:t>
      </w:r>
      <w:r w:rsidR="00322963" w:rsidRPr="008C57C3">
        <w:rPr>
          <w:rFonts w:ascii="Times New Roman" w:hAnsi="Times New Roman" w:cs="Times New Roman"/>
          <w:color w:val="000000"/>
          <w:sz w:val="20"/>
          <w:szCs w:val="20"/>
        </w:rPr>
        <w:t>remise en cause, au regard non d’un quelconque pas</w:t>
      </w:r>
      <w:r w:rsidR="00BF2C76" w:rsidRPr="008C57C3">
        <w:rPr>
          <w:rFonts w:ascii="Times New Roman" w:hAnsi="Times New Roman" w:cs="Times New Roman"/>
          <w:color w:val="000000"/>
          <w:sz w:val="20"/>
          <w:szCs w:val="20"/>
        </w:rPr>
        <w:t xml:space="preserve">séisme, mais de la réalité, dont chaque archiviste peut témoigner depuis son lieu de travail. </w:t>
      </w:r>
      <w:r w:rsidR="009D0070" w:rsidRPr="008C57C3">
        <w:rPr>
          <w:rFonts w:ascii="Times New Roman" w:hAnsi="Times New Roman" w:cs="Times New Roman"/>
          <w:color w:val="000000"/>
          <w:sz w:val="20"/>
          <w:szCs w:val="20"/>
        </w:rPr>
        <w:t xml:space="preserve">Cette croyance se renforce à cause d’une confusion entretenue entre données et documents, comme si les éléments d’un paysage traversé pouvaient </w:t>
      </w:r>
      <w:r w:rsidR="008C6AC0" w:rsidRPr="008C57C3">
        <w:rPr>
          <w:rFonts w:ascii="Times New Roman" w:hAnsi="Times New Roman" w:cs="Times New Roman"/>
          <w:color w:val="000000"/>
          <w:sz w:val="20"/>
          <w:szCs w:val="20"/>
        </w:rPr>
        <w:t>être remplacés</w:t>
      </w:r>
      <w:r w:rsidR="009D0070" w:rsidRPr="008C57C3">
        <w:rPr>
          <w:rFonts w:ascii="Times New Roman" w:hAnsi="Times New Roman" w:cs="Times New Roman"/>
          <w:color w:val="000000"/>
          <w:sz w:val="20"/>
          <w:szCs w:val="20"/>
        </w:rPr>
        <w:t xml:space="preserve"> par </w:t>
      </w:r>
      <w:r w:rsidR="008C6AC0" w:rsidRPr="008C57C3">
        <w:rPr>
          <w:rFonts w:ascii="Times New Roman" w:hAnsi="Times New Roman" w:cs="Times New Roman"/>
          <w:color w:val="000000"/>
          <w:sz w:val="20"/>
          <w:szCs w:val="20"/>
        </w:rPr>
        <w:t>les chiffres d’</w:t>
      </w:r>
      <w:r w:rsidR="009D0070" w:rsidRPr="008C57C3">
        <w:rPr>
          <w:rFonts w:ascii="Times New Roman" w:hAnsi="Times New Roman" w:cs="Times New Roman"/>
          <w:color w:val="000000"/>
          <w:sz w:val="20"/>
          <w:szCs w:val="20"/>
        </w:rPr>
        <w:t>un simple tableau de bord.</w:t>
      </w:r>
      <w:r w:rsidR="006241A2" w:rsidRPr="008C57C3">
        <w:rPr>
          <w:rFonts w:ascii="Times New Roman" w:hAnsi="Times New Roman" w:cs="Times New Roman"/>
          <w:color w:val="000000"/>
          <w:sz w:val="20"/>
          <w:szCs w:val="20"/>
        </w:rPr>
        <w:t xml:space="preserve"> Tandis que la masse de papiers ne fait que croître, la sélection opérée de fait pour la mise en ligne de certaines parties de fonds répond à des critères qui n’en font pas de véritables corpus, et qui ne permettent pas d’en appréhender le contexte de production, d’en opérer la critique.</w:t>
      </w:r>
    </w:p>
    <w:p w:rsidR="000874A4" w:rsidRPr="008C57C3" w:rsidRDefault="00BF2C76" w:rsidP="00D57905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8C57C3">
        <w:rPr>
          <w:rFonts w:ascii="Times New Roman" w:hAnsi="Times New Roman" w:cs="Times New Roman"/>
          <w:color w:val="000000"/>
          <w:sz w:val="20"/>
          <w:szCs w:val="20"/>
        </w:rPr>
        <w:t xml:space="preserve">Le tableau </w:t>
      </w:r>
      <w:r w:rsidR="008C6AC0" w:rsidRPr="008C57C3">
        <w:rPr>
          <w:rFonts w:ascii="Times New Roman" w:hAnsi="Times New Roman" w:cs="Times New Roman"/>
          <w:color w:val="000000"/>
          <w:sz w:val="20"/>
          <w:szCs w:val="20"/>
        </w:rPr>
        <w:t xml:space="preserve">réel </w:t>
      </w:r>
      <w:r w:rsidRPr="008C57C3">
        <w:rPr>
          <w:rFonts w:ascii="Times New Roman" w:hAnsi="Times New Roman" w:cs="Times New Roman"/>
          <w:color w:val="000000"/>
          <w:sz w:val="20"/>
          <w:szCs w:val="20"/>
        </w:rPr>
        <w:t>est celui d’une prédominance du papier</w:t>
      </w:r>
      <w:r w:rsidR="008C57C3" w:rsidRPr="008C57C3">
        <w:rPr>
          <w:rStyle w:val="Appelnotedebasdep"/>
          <w:rFonts w:ascii="Times New Roman" w:hAnsi="Times New Roman" w:cs="Times New Roman"/>
          <w:color w:val="000000"/>
          <w:sz w:val="20"/>
          <w:szCs w:val="20"/>
        </w:rPr>
        <w:footnoteReference w:id="1"/>
      </w:r>
      <w:r w:rsidRPr="008C57C3">
        <w:rPr>
          <w:rFonts w:ascii="Times New Roman" w:hAnsi="Times New Roman" w:cs="Times New Roman"/>
          <w:color w:val="000000"/>
          <w:sz w:val="20"/>
          <w:szCs w:val="20"/>
        </w:rPr>
        <w:t xml:space="preserve">, dont la masse croissante (même après sélection) pose la question de sa disponibilité effective, </w:t>
      </w:r>
      <w:r w:rsidR="008C6AC0" w:rsidRPr="008C57C3">
        <w:rPr>
          <w:rFonts w:ascii="Times New Roman" w:hAnsi="Times New Roman" w:cs="Times New Roman"/>
          <w:color w:val="000000"/>
          <w:sz w:val="20"/>
          <w:szCs w:val="20"/>
        </w:rPr>
        <w:t xml:space="preserve">liée à une localisation physique de la ressource, </w:t>
      </w:r>
      <w:r w:rsidRPr="008C57C3">
        <w:rPr>
          <w:rFonts w:ascii="Times New Roman" w:hAnsi="Times New Roman" w:cs="Times New Roman"/>
          <w:color w:val="000000"/>
          <w:sz w:val="20"/>
          <w:szCs w:val="20"/>
        </w:rPr>
        <w:t>objet d’efforts d’autant plus importants que</w:t>
      </w:r>
      <w:r w:rsidR="008C6AC0" w:rsidRPr="008C57C3">
        <w:rPr>
          <w:rFonts w:ascii="Times New Roman" w:hAnsi="Times New Roman" w:cs="Times New Roman"/>
          <w:color w:val="000000"/>
          <w:sz w:val="20"/>
          <w:szCs w:val="20"/>
        </w:rPr>
        <w:t xml:space="preserve"> la loi est venue les ouvrir plus largement</w:t>
      </w:r>
      <w:r w:rsidRPr="008C57C3">
        <w:rPr>
          <w:rFonts w:ascii="Times New Roman" w:hAnsi="Times New Roman" w:cs="Times New Roman"/>
          <w:color w:val="000000"/>
          <w:sz w:val="20"/>
          <w:szCs w:val="20"/>
        </w:rPr>
        <w:t>, sur le plan des délais de communicabilité.</w:t>
      </w:r>
      <w:r w:rsidR="007D6CD1" w:rsidRPr="008C57C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22963" w:rsidRPr="008C57C3">
        <w:rPr>
          <w:rFonts w:ascii="Times New Roman" w:hAnsi="Times New Roman" w:cs="Times New Roman"/>
          <w:color w:val="000000"/>
          <w:sz w:val="20"/>
          <w:szCs w:val="20"/>
        </w:rPr>
        <w:t xml:space="preserve">Cette constatation, que les statistiques ne pointent jamais (utilisant des modes de comptage hétérogènes pour l’accroissement du papier et l’accroissement des documents en ligne) représente non un retard mais </w:t>
      </w:r>
      <w:r w:rsidR="000D3E08">
        <w:rPr>
          <w:rFonts w:ascii="Times New Roman" w:hAnsi="Times New Roman" w:cs="Times New Roman"/>
          <w:color w:val="000000"/>
          <w:sz w:val="20"/>
          <w:szCs w:val="20"/>
        </w:rPr>
        <w:t xml:space="preserve">une chance pour nous </w:t>
      </w:r>
      <w:r w:rsidR="007217AA" w:rsidRPr="008C57C3">
        <w:rPr>
          <w:rFonts w:ascii="Times New Roman" w:hAnsi="Times New Roman" w:cs="Times New Roman"/>
          <w:color w:val="000000"/>
          <w:sz w:val="20"/>
          <w:szCs w:val="20"/>
        </w:rPr>
        <w:t>d’intégrer aux systèmes d’information de</w:t>
      </w:r>
      <w:r w:rsidR="00667F57" w:rsidRPr="008C57C3">
        <w:rPr>
          <w:rFonts w:ascii="Times New Roman" w:hAnsi="Times New Roman" w:cs="Times New Roman"/>
          <w:color w:val="000000"/>
          <w:sz w:val="20"/>
          <w:szCs w:val="20"/>
        </w:rPr>
        <w:t xml:space="preserve">s archives la contribution </w:t>
      </w:r>
      <w:r w:rsidR="007217AA" w:rsidRPr="008C57C3">
        <w:rPr>
          <w:rFonts w:ascii="Times New Roman" w:hAnsi="Times New Roman" w:cs="Times New Roman"/>
          <w:color w:val="000000"/>
          <w:sz w:val="20"/>
          <w:szCs w:val="20"/>
        </w:rPr>
        <w:t>des lecteurs « complets », qui accèdent potentiellement à tout ce qui est localement disponible</w:t>
      </w:r>
      <w:r w:rsidR="006241A2" w:rsidRPr="008C57C3">
        <w:rPr>
          <w:rFonts w:ascii="Times New Roman" w:hAnsi="Times New Roman" w:cs="Times New Roman"/>
          <w:color w:val="000000"/>
          <w:sz w:val="20"/>
          <w:szCs w:val="20"/>
        </w:rPr>
        <w:t xml:space="preserve"> (en mains privées / dans les services publics, d’archives ou non</w:t>
      </w:r>
      <w:r w:rsidR="007217AA" w:rsidRPr="008C57C3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6241A2" w:rsidRPr="008C57C3">
        <w:rPr>
          <w:rFonts w:ascii="Times New Roman" w:hAnsi="Times New Roman" w:cs="Times New Roman"/>
          <w:color w:val="000000"/>
          <w:sz w:val="20"/>
          <w:szCs w:val="20"/>
        </w:rPr>
        <w:t xml:space="preserve"> comme le montre la consultation en commune)</w:t>
      </w:r>
      <w:r w:rsidR="007217AA" w:rsidRPr="008C57C3">
        <w:rPr>
          <w:rFonts w:ascii="Times New Roman" w:hAnsi="Times New Roman" w:cs="Times New Roman"/>
          <w:color w:val="000000"/>
          <w:sz w:val="20"/>
          <w:szCs w:val="20"/>
        </w:rPr>
        <w:t xml:space="preserve"> et porte précisément sur le local. C’est ici qu’un nouvel horizon collaboratif,</w:t>
      </w:r>
      <w:r w:rsidR="00774D3C" w:rsidRPr="008C57C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74116" w:rsidRPr="008C57C3">
        <w:rPr>
          <w:rFonts w:ascii="Times New Roman" w:hAnsi="Times New Roman" w:cs="Times New Roman"/>
          <w:color w:val="000000"/>
          <w:sz w:val="20"/>
          <w:szCs w:val="20"/>
        </w:rPr>
        <w:t xml:space="preserve">qui prenne en compte les fonds réels d’archives, </w:t>
      </w:r>
      <w:r w:rsidR="008C6AC0" w:rsidRPr="008C57C3">
        <w:rPr>
          <w:rFonts w:ascii="Times New Roman" w:hAnsi="Times New Roman" w:cs="Times New Roman"/>
          <w:color w:val="000000"/>
          <w:sz w:val="20"/>
          <w:szCs w:val="20"/>
        </w:rPr>
        <w:t>dont différentes réa</w:t>
      </w:r>
      <w:r w:rsidR="006241A2" w:rsidRPr="008C57C3">
        <w:rPr>
          <w:rFonts w:ascii="Times New Roman" w:hAnsi="Times New Roman" w:cs="Times New Roman"/>
          <w:color w:val="000000"/>
          <w:sz w:val="20"/>
          <w:szCs w:val="20"/>
        </w:rPr>
        <w:t>lisation</w:t>
      </w:r>
      <w:r w:rsidR="007D6CD1" w:rsidRPr="008C57C3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6241A2" w:rsidRPr="008C57C3">
        <w:rPr>
          <w:rFonts w:ascii="Times New Roman" w:hAnsi="Times New Roman" w:cs="Times New Roman"/>
          <w:color w:val="000000"/>
          <w:sz w:val="20"/>
          <w:szCs w:val="20"/>
        </w:rPr>
        <w:t xml:space="preserve"> de l’univers wiki fourn</w:t>
      </w:r>
      <w:r w:rsidR="008C6AC0" w:rsidRPr="008C57C3">
        <w:rPr>
          <w:rFonts w:ascii="Times New Roman" w:hAnsi="Times New Roman" w:cs="Times New Roman"/>
          <w:color w:val="000000"/>
          <w:sz w:val="20"/>
          <w:szCs w:val="20"/>
        </w:rPr>
        <w:t>issent des modèles variés (y compris pour les archives</w:t>
      </w:r>
      <w:r w:rsidR="008C57C3" w:rsidRPr="008C57C3">
        <w:rPr>
          <w:rStyle w:val="Appelnotedebasdep"/>
          <w:rFonts w:ascii="Times New Roman" w:hAnsi="Times New Roman" w:cs="Times New Roman"/>
          <w:color w:val="000000"/>
          <w:sz w:val="20"/>
          <w:szCs w:val="20"/>
        </w:rPr>
        <w:footnoteReference w:id="2"/>
      </w:r>
      <w:r w:rsidR="008C6AC0" w:rsidRPr="008C57C3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A74116" w:rsidRPr="008C57C3">
        <w:rPr>
          <w:rFonts w:ascii="Times New Roman" w:hAnsi="Times New Roman" w:cs="Times New Roman"/>
          <w:color w:val="000000"/>
          <w:sz w:val="20"/>
          <w:szCs w:val="20"/>
        </w:rPr>
        <w:t>, et</w:t>
      </w:r>
      <w:r w:rsidR="008C6AC0" w:rsidRPr="008C57C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217AA" w:rsidRPr="008C57C3">
        <w:rPr>
          <w:rFonts w:ascii="Times New Roman" w:hAnsi="Times New Roman" w:cs="Times New Roman"/>
          <w:color w:val="000000"/>
          <w:sz w:val="20"/>
          <w:szCs w:val="20"/>
        </w:rPr>
        <w:t>vers lequel se tournent sur un plan plus large depuis cinq ans les chercheurs de l’Institut de recherche et d’innovation</w:t>
      </w:r>
      <w:r w:rsidR="006241A2" w:rsidRPr="008C57C3">
        <w:rPr>
          <w:rFonts w:ascii="Times New Roman" w:hAnsi="Times New Roman" w:cs="Times New Roman"/>
          <w:color w:val="000000"/>
          <w:sz w:val="20"/>
          <w:szCs w:val="20"/>
        </w:rPr>
        <w:t xml:space="preserve"> (IRI)</w:t>
      </w:r>
      <w:r w:rsidR="003127DD" w:rsidRPr="008C57C3">
        <w:rPr>
          <w:rFonts w:ascii="Times New Roman" w:hAnsi="Times New Roman" w:cs="Times New Roman"/>
          <w:color w:val="000000"/>
          <w:sz w:val="20"/>
          <w:szCs w:val="20"/>
        </w:rPr>
        <w:t xml:space="preserve">, est pensable en </w:t>
      </w:r>
      <w:r w:rsidR="00C31216" w:rsidRPr="008C57C3">
        <w:rPr>
          <w:rFonts w:ascii="Times New Roman" w:hAnsi="Times New Roman" w:cs="Times New Roman"/>
          <w:color w:val="000000"/>
          <w:sz w:val="20"/>
          <w:szCs w:val="20"/>
        </w:rPr>
        <w:t>archives</w:t>
      </w:r>
      <w:r w:rsidR="003127DD" w:rsidRPr="008C57C3">
        <w:rPr>
          <w:rFonts w:ascii="Times New Roman" w:hAnsi="Times New Roman" w:cs="Times New Roman"/>
          <w:color w:val="000000"/>
          <w:sz w:val="20"/>
          <w:szCs w:val="20"/>
        </w:rPr>
        <w:t xml:space="preserve"> et aurait d’autant plus d’intérêt qu’à ce jour ce sont plutôt les musées qui bénéficient de la réflexion en matière de dispositifs critiques collaboratifs</w:t>
      </w:r>
      <w:r w:rsidR="003127DD" w:rsidRPr="008C57C3">
        <w:rPr>
          <w:rStyle w:val="Appelnotedebasdep"/>
          <w:rFonts w:ascii="Times New Roman" w:hAnsi="Times New Roman" w:cs="Times New Roman"/>
          <w:color w:val="000000"/>
          <w:sz w:val="20"/>
          <w:szCs w:val="20"/>
        </w:rPr>
        <w:footnoteReference w:id="3"/>
      </w:r>
      <w:r w:rsidR="003127DD" w:rsidRPr="008C57C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2808A1" w:rsidRDefault="002808A1" w:rsidP="00D5790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808A1" w:rsidRDefault="002808A1" w:rsidP="00D5790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127DD" w:rsidRDefault="003127DD" w:rsidP="00D5790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127DD" w:rsidRPr="00763B4A" w:rsidRDefault="003127DD" w:rsidP="00763B4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3B4A">
        <w:rPr>
          <w:rFonts w:ascii="Times New Roman" w:hAnsi="Times New Roman" w:cs="Times New Roman"/>
          <w:b/>
          <w:color w:val="000000"/>
          <w:sz w:val="24"/>
          <w:szCs w:val="24"/>
        </w:rPr>
        <w:t>Les intervenants</w:t>
      </w:r>
    </w:p>
    <w:p w:rsidR="003127DD" w:rsidRDefault="00C31216" w:rsidP="003127D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Docteur en sémiologie et membre du Centre d’</w:t>
      </w:r>
      <w:r w:rsidR="002808A1">
        <w:rPr>
          <w:rFonts w:ascii="Times New Roman" w:hAnsi="Times New Roman" w:cs="Times New Roman"/>
          <w:color w:val="000000"/>
          <w:sz w:val="24"/>
          <w:szCs w:val="24"/>
        </w:rPr>
        <w:t xml:space="preserve">Etude sur les images et les sons médiatiques à l’Université Sorbonne Nouvelle, </w:t>
      </w:r>
      <w:r w:rsidR="002808A1" w:rsidRPr="00763B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Matteo </w:t>
      </w:r>
      <w:proofErr w:type="spellStart"/>
      <w:r w:rsidR="002808A1" w:rsidRPr="00763B4A">
        <w:rPr>
          <w:rFonts w:ascii="Times New Roman" w:hAnsi="Times New Roman" w:cs="Times New Roman"/>
          <w:b/>
          <w:color w:val="000000"/>
          <w:sz w:val="24"/>
          <w:szCs w:val="24"/>
        </w:rPr>
        <w:t>Treleani</w:t>
      </w:r>
      <w:proofErr w:type="spellEnd"/>
      <w:r w:rsidR="002808A1">
        <w:rPr>
          <w:rFonts w:ascii="Times New Roman" w:hAnsi="Times New Roman" w:cs="Times New Roman"/>
          <w:color w:val="000000"/>
          <w:sz w:val="24"/>
          <w:szCs w:val="24"/>
        </w:rPr>
        <w:t xml:space="preserve"> a été chercheur à l’INA de 2009 à 2012. Son champ de recherche porte donc sur les </w:t>
      </w:r>
      <w:r w:rsidR="00D05C13">
        <w:rPr>
          <w:rFonts w:ascii="Times New Roman" w:hAnsi="Times New Roman" w:cs="Times New Roman"/>
          <w:color w:val="000000"/>
          <w:sz w:val="24"/>
          <w:szCs w:val="24"/>
        </w:rPr>
        <w:t>archives</w:t>
      </w:r>
      <w:r w:rsidR="002808A1">
        <w:rPr>
          <w:rFonts w:ascii="Times New Roman" w:hAnsi="Times New Roman" w:cs="Times New Roman"/>
          <w:color w:val="000000"/>
          <w:sz w:val="24"/>
          <w:szCs w:val="24"/>
        </w:rPr>
        <w:t xml:space="preserve"> audio-visuelles, mais il  a particulièrement pointé à leur égard la nécessité de la contextualisation</w:t>
      </w:r>
      <w:r w:rsidR="00D05C13">
        <w:rPr>
          <w:rFonts w:ascii="Times New Roman" w:hAnsi="Times New Roman" w:cs="Times New Roman"/>
          <w:color w:val="000000"/>
          <w:sz w:val="24"/>
          <w:szCs w:val="24"/>
        </w:rPr>
        <w:t xml:space="preserve"> et l’insuffisance d’un abord qui traiterait chaque document comme un isolat.</w:t>
      </w:r>
    </w:p>
    <w:p w:rsidR="00076848" w:rsidRDefault="002F00E3" w:rsidP="003127D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Maître de conférence</w:t>
      </w:r>
      <w:r w:rsidR="008C6AC0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en Informatique à l’Université de technologie de Troye</w:t>
      </w:r>
      <w:r w:rsidR="00763B4A">
        <w:rPr>
          <w:rFonts w:ascii="Times New Roman" w:hAnsi="Times New Roman" w:cs="Times New Roman"/>
          <w:color w:val="000000"/>
          <w:sz w:val="24"/>
          <w:szCs w:val="24"/>
        </w:rPr>
        <w:t xml:space="preserve">s, </w:t>
      </w:r>
      <w:r w:rsidR="00763B4A" w:rsidRPr="00763B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Aurélien </w:t>
      </w:r>
      <w:proofErr w:type="spellStart"/>
      <w:r w:rsidR="00763B4A" w:rsidRPr="00763B4A">
        <w:rPr>
          <w:rFonts w:ascii="Times New Roman" w:hAnsi="Times New Roman" w:cs="Times New Roman"/>
          <w:b/>
          <w:color w:val="000000"/>
          <w:sz w:val="24"/>
          <w:szCs w:val="24"/>
        </w:rPr>
        <w:t>Bénel</w:t>
      </w:r>
      <w:proofErr w:type="spellEnd"/>
      <w:r w:rsidR="00763B4A">
        <w:rPr>
          <w:rFonts w:ascii="Times New Roman" w:hAnsi="Times New Roman" w:cs="Times New Roman"/>
          <w:color w:val="000000"/>
          <w:sz w:val="24"/>
          <w:szCs w:val="24"/>
        </w:rPr>
        <w:t xml:space="preserve"> est membre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l’équipe de recherche « Technologies pour la coopération, l’interaction et les connaissances ». Il a notamment œuvré au projet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TraduXio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plateforme pour les traducteurs, qui rejoint les plateformes pour la gestion des connaissances</w:t>
      </w:r>
      <w:r w:rsidR="00763B4A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prenant en compte l’articulation de points de vue contrastés.</w:t>
      </w:r>
    </w:p>
    <w:p w:rsidR="00763B4A" w:rsidRDefault="002F00E3" w:rsidP="002F00E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F00E3">
        <w:rPr>
          <w:rFonts w:ascii="Times New Roman" w:hAnsi="Times New Roman" w:cs="Times New Roman"/>
          <w:color w:val="000000"/>
          <w:sz w:val="24"/>
          <w:szCs w:val="24"/>
        </w:rPr>
        <w:t xml:space="preserve">Docteur d’État en droit,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2F00E3">
        <w:rPr>
          <w:rFonts w:ascii="Times New Roman" w:hAnsi="Times New Roman" w:cs="Times New Roman"/>
          <w:color w:val="000000"/>
          <w:sz w:val="24"/>
          <w:szCs w:val="24"/>
        </w:rPr>
        <w:t>niversitaire,</w:t>
      </w:r>
      <w:r w:rsidR="00763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3B4A" w:rsidRPr="007D6C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Hubert </w:t>
      </w:r>
      <w:proofErr w:type="spellStart"/>
      <w:r w:rsidR="00763B4A" w:rsidRPr="007D6CD1">
        <w:rPr>
          <w:rFonts w:ascii="Times New Roman" w:hAnsi="Times New Roman" w:cs="Times New Roman"/>
          <w:b/>
          <w:color w:val="000000"/>
          <w:sz w:val="24"/>
          <w:szCs w:val="24"/>
        </w:rPr>
        <w:t>Seillan</w:t>
      </w:r>
      <w:proofErr w:type="spellEnd"/>
      <w:r w:rsidR="00763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0E3">
        <w:rPr>
          <w:rFonts w:ascii="Times New Roman" w:hAnsi="Times New Roman" w:cs="Times New Roman"/>
          <w:color w:val="000000"/>
          <w:sz w:val="24"/>
          <w:szCs w:val="24"/>
        </w:rPr>
        <w:t>a conçu et développé un enseignement nouveau et transdisc</w:t>
      </w:r>
      <w:r w:rsidR="00763B4A">
        <w:rPr>
          <w:rFonts w:ascii="Times New Roman" w:hAnsi="Times New Roman" w:cs="Times New Roman"/>
          <w:color w:val="000000"/>
          <w:sz w:val="24"/>
          <w:szCs w:val="24"/>
        </w:rPr>
        <w:t xml:space="preserve">iplinaire : le droit du danger. </w:t>
      </w:r>
      <w:r w:rsidRPr="002F00E3">
        <w:rPr>
          <w:rFonts w:ascii="Times New Roman" w:hAnsi="Times New Roman" w:cs="Times New Roman"/>
          <w:color w:val="000000"/>
          <w:sz w:val="24"/>
          <w:szCs w:val="24"/>
        </w:rPr>
        <w:t xml:space="preserve">Directeur du Groupe </w:t>
      </w:r>
      <w:proofErr w:type="spellStart"/>
      <w:r w:rsidRPr="002F00E3">
        <w:rPr>
          <w:rFonts w:ascii="Times New Roman" w:hAnsi="Times New Roman" w:cs="Times New Roman"/>
          <w:color w:val="000000"/>
          <w:sz w:val="24"/>
          <w:szCs w:val="24"/>
        </w:rPr>
        <w:t>Préventique</w:t>
      </w:r>
      <w:proofErr w:type="spellEnd"/>
      <w:r w:rsidRPr="002F00E3">
        <w:rPr>
          <w:rFonts w:ascii="Times New Roman" w:hAnsi="Times New Roman" w:cs="Times New Roman"/>
          <w:color w:val="000000"/>
          <w:sz w:val="24"/>
          <w:szCs w:val="24"/>
        </w:rPr>
        <w:t xml:space="preserve"> jusqu'en 2013, rédacteur en chef de </w:t>
      </w:r>
      <w:r w:rsidR="00763B4A">
        <w:rPr>
          <w:rFonts w:ascii="Times New Roman" w:hAnsi="Times New Roman" w:cs="Times New Roman"/>
          <w:color w:val="000000"/>
          <w:sz w:val="24"/>
          <w:szCs w:val="24"/>
        </w:rPr>
        <w:t xml:space="preserve">la revue </w:t>
      </w:r>
      <w:proofErr w:type="spellStart"/>
      <w:r w:rsidRPr="00763B4A">
        <w:rPr>
          <w:rFonts w:ascii="Times New Roman" w:hAnsi="Times New Roman" w:cs="Times New Roman"/>
          <w:i/>
          <w:color w:val="000000"/>
          <w:sz w:val="24"/>
          <w:szCs w:val="24"/>
        </w:rPr>
        <w:t>Préventique</w:t>
      </w:r>
      <w:proofErr w:type="spellEnd"/>
      <w:r w:rsidRPr="002F00E3">
        <w:rPr>
          <w:rFonts w:ascii="Times New Roman" w:hAnsi="Times New Roman" w:cs="Times New Roman"/>
          <w:color w:val="000000"/>
          <w:sz w:val="24"/>
          <w:szCs w:val="24"/>
        </w:rPr>
        <w:t> de 1989 à 2015.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06A3" w:rsidRDefault="002F00E3" w:rsidP="00763B4A">
      <w:pPr>
        <w:pStyle w:val="Paragraphedeliste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L’un de ses derniers ouvrages,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Danger et précaution. Le roman des mots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(2016)</w:t>
      </w:r>
      <w:r w:rsidR="00763B4A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est une large réflexion sur l’emploi de la langue française et le lien qu’elle entretient avec les différents langages techniques, en plein développement.</w:t>
      </w:r>
      <w:r w:rsidR="001706A3" w:rsidRPr="001706A3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</w:p>
    <w:p w:rsidR="002F00E3" w:rsidRDefault="001706A3" w:rsidP="00763B4A">
      <w:pPr>
        <w:pStyle w:val="Paragraphedeliste"/>
        <w:rPr>
          <w:rFonts w:ascii="Times New Roman" w:hAnsi="Times New Roman" w:cs="Times New Roman"/>
          <w:color w:val="000000"/>
          <w:sz w:val="24"/>
          <w:szCs w:val="24"/>
        </w:rPr>
      </w:pPr>
      <w:r w:rsidRPr="001706A3">
        <w:rPr>
          <w:rFonts w:ascii="Calibri" w:hAnsi="Calibri" w:cs="Calibri"/>
          <w:bCs/>
          <w:color w:val="000000"/>
          <w:sz w:val="24"/>
          <w:szCs w:val="24"/>
        </w:rPr>
        <w:t>Ouvrage à paraître :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Pr="001706A3">
        <w:rPr>
          <w:rFonts w:ascii="Calibri" w:hAnsi="Calibri" w:cs="Calibri"/>
          <w:bCs/>
          <w:i/>
          <w:color w:val="000000"/>
          <w:sz w:val="24"/>
          <w:szCs w:val="24"/>
        </w:rPr>
        <w:t>Le Politique contre le Droit</w:t>
      </w:r>
      <w:r w:rsidRPr="001706A3">
        <w:rPr>
          <w:rFonts w:ascii="Calibri" w:hAnsi="Calibri" w:cs="Calibri"/>
          <w:i/>
          <w:color w:val="000000"/>
          <w:sz w:val="24"/>
          <w:szCs w:val="24"/>
        </w:rPr>
        <w:t>, le Sahara, les Droits de l’</w:t>
      </w:r>
      <w:r>
        <w:rPr>
          <w:rFonts w:ascii="Calibri" w:hAnsi="Calibri" w:cs="Calibri"/>
          <w:i/>
          <w:color w:val="000000"/>
          <w:sz w:val="24"/>
          <w:szCs w:val="24"/>
        </w:rPr>
        <w:t>H</w:t>
      </w:r>
      <w:r w:rsidRPr="001706A3">
        <w:rPr>
          <w:rFonts w:ascii="Calibri" w:hAnsi="Calibri" w:cs="Calibri"/>
          <w:i/>
          <w:color w:val="000000"/>
          <w:sz w:val="24"/>
          <w:szCs w:val="24"/>
        </w:rPr>
        <w:t xml:space="preserve">omme et le procès de </w:t>
      </w:r>
      <w:proofErr w:type="spellStart"/>
      <w:r w:rsidRPr="001706A3">
        <w:rPr>
          <w:rFonts w:ascii="Calibri" w:hAnsi="Calibri" w:cs="Calibri"/>
          <w:i/>
          <w:color w:val="000000"/>
          <w:sz w:val="24"/>
          <w:szCs w:val="24"/>
        </w:rPr>
        <w:t>Gdim</w:t>
      </w:r>
      <w:proofErr w:type="spellEnd"/>
      <w:r w:rsidRPr="001706A3">
        <w:rPr>
          <w:rFonts w:ascii="Calibri" w:hAnsi="Calibri" w:cs="Calibri"/>
          <w:i/>
          <w:color w:val="000000"/>
          <w:sz w:val="24"/>
          <w:szCs w:val="24"/>
        </w:rPr>
        <w:t xml:space="preserve"> </w:t>
      </w:r>
      <w:proofErr w:type="spellStart"/>
      <w:r w:rsidRPr="001706A3">
        <w:rPr>
          <w:rFonts w:ascii="Calibri" w:hAnsi="Calibri" w:cs="Calibri"/>
          <w:i/>
          <w:color w:val="000000"/>
          <w:sz w:val="24"/>
          <w:szCs w:val="24"/>
        </w:rPr>
        <w:t>Izik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 aux éditions La Croisée des Chemins, Casablanca.</w:t>
      </w:r>
    </w:p>
    <w:p w:rsidR="002F00E3" w:rsidRPr="002F00E3" w:rsidRDefault="00A74116" w:rsidP="002F00E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Conservateur général</w:t>
      </w:r>
      <w:r w:rsidR="002F00E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F00E3" w:rsidRPr="007D6CD1">
        <w:rPr>
          <w:rFonts w:ascii="Times New Roman" w:hAnsi="Times New Roman" w:cs="Times New Roman"/>
          <w:b/>
          <w:color w:val="000000"/>
          <w:sz w:val="24"/>
          <w:szCs w:val="24"/>
        </w:rPr>
        <w:t>Georges Cuer</w:t>
      </w:r>
      <w:r w:rsidR="002F00E3">
        <w:rPr>
          <w:rFonts w:ascii="Times New Roman" w:hAnsi="Times New Roman" w:cs="Times New Roman"/>
          <w:color w:val="000000"/>
          <w:sz w:val="24"/>
          <w:szCs w:val="24"/>
        </w:rPr>
        <w:t xml:space="preserve"> a été en poste dans un service d’archives national, puis dans  quatre services d’Archives départementales, où il a notamment travaillé </w:t>
      </w:r>
      <w:r>
        <w:rPr>
          <w:rFonts w:ascii="Times New Roman" w:hAnsi="Times New Roman" w:cs="Times New Roman"/>
          <w:color w:val="000000"/>
          <w:sz w:val="24"/>
          <w:szCs w:val="24"/>
        </w:rPr>
        <w:t>au classement et à la</w:t>
      </w:r>
      <w:r w:rsidR="002F00E3">
        <w:rPr>
          <w:rFonts w:ascii="Times New Roman" w:hAnsi="Times New Roman" w:cs="Times New Roman"/>
          <w:color w:val="000000"/>
          <w:sz w:val="24"/>
          <w:szCs w:val="24"/>
        </w:rPr>
        <w:t xml:space="preserve"> publicati</w:t>
      </w:r>
      <w:r w:rsidR="00763B4A">
        <w:rPr>
          <w:rFonts w:ascii="Times New Roman" w:hAnsi="Times New Roman" w:cs="Times New Roman"/>
          <w:color w:val="000000"/>
          <w:sz w:val="24"/>
          <w:szCs w:val="24"/>
        </w:rPr>
        <w:t>on de répertoires de la série M (Rhône, Jura).</w:t>
      </w:r>
    </w:p>
    <w:p w:rsidR="002F00E3" w:rsidRDefault="002F00E3" w:rsidP="002F00E3">
      <w:pPr>
        <w:pStyle w:val="Paragraphedeliste"/>
        <w:rPr>
          <w:rFonts w:ascii="Times New Roman" w:hAnsi="Times New Roman" w:cs="Times New Roman"/>
          <w:color w:val="000000"/>
          <w:sz w:val="24"/>
          <w:szCs w:val="24"/>
        </w:rPr>
      </w:pPr>
    </w:p>
    <w:p w:rsidR="00076848" w:rsidRPr="00076848" w:rsidRDefault="00076848" w:rsidP="00076848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1706A3" w:rsidRDefault="001706A3" w:rsidP="00D5790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C5C05" w:rsidRDefault="007C5C05" w:rsidP="00D5790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C5C05" w:rsidRDefault="007C5C05" w:rsidP="00D5790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C5C05" w:rsidRDefault="007C5C05" w:rsidP="00D5790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C5C05" w:rsidRDefault="007C5C05" w:rsidP="00D5790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C5C05" w:rsidRDefault="007C5C05" w:rsidP="00D5790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63B4A" w:rsidRDefault="00763B4A" w:rsidP="00D5790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93EA6" w:rsidRDefault="00293EA6" w:rsidP="00D5790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63B4A" w:rsidRPr="008C6AC0" w:rsidRDefault="003F08D8" w:rsidP="00D57905">
      <w:pPr>
        <w:rPr>
          <w:rFonts w:ascii="Times New Roman" w:hAnsi="Times New Roman" w:cs="Times New Roman"/>
          <w:color w:val="000000"/>
        </w:rPr>
      </w:pPr>
      <w:r w:rsidRPr="008C6AC0">
        <w:rPr>
          <w:rFonts w:ascii="Times New Roman" w:hAnsi="Times New Roman" w:cs="Times New Roman"/>
          <w:color w:val="000000"/>
        </w:rPr>
        <w:t>MATIN</w:t>
      </w:r>
      <w:r w:rsidR="00763B4A" w:rsidRPr="008C6AC0">
        <w:rPr>
          <w:rFonts w:ascii="Times New Roman" w:hAnsi="Times New Roman" w:cs="Times New Roman"/>
          <w:color w:val="000000"/>
        </w:rPr>
        <w:t> :</w:t>
      </w:r>
    </w:p>
    <w:p w:rsidR="005B4D0F" w:rsidRPr="008C6AC0" w:rsidRDefault="00763B4A" w:rsidP="00D57905">
      <w:pPr>
        <w:rPr>
          <w:rFonts w:ascii="Times New Roman" w:hAnsi="Times New Roman" w:cs="Times New Roman"/>
          <w:color w:val="000000"/>
        </w:rPr>
      </w:pPr>
      <w:r w:rsidRPr="008C6AC0">
        <w:rPr>
          <w:rFonts w:ascii="Times New Roman" w:hAnsi="Times New Roman" w:cs="Times New Roman"/>
          <w:color w:val="000000"/>
        </w:rPr>
        <w:t xml:space="preserve"> Ouverture de la journée par Alice Motte, directrice des Archives départementales des Landes et Georges Cuer</w:t>
      </w:r>
    </w:p>
    <w:p w:rsidR="00146223" w:rsidRPr="008C6AC0" w:rsidRDefault="00146223" w:rsidP="00F2512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</w:rPr>
      </w:pPr>
      <w:r w:rsidRPr="008C6AC0">
        <w:rPr>
          <w:rFonts w:ascii="Times New Roman" w:hAnsi="Times New Roman" w:cs="Times New Roman"/>
          <w:color w:val="000000"/>
        </w:rPr>
        <w:t>Matteo TRELEANI</w:t>
      </w:r>
      <w:r w:rsidRPr="008C6AC0">
        <w:rPr>
          <w:rFonts w:ascii="Times New Roman" w:hAnsi="Times New Roman" w:cs="Times New Roman"/>
          <w:color w:val="2F2F2F"/>
        </w:rPr>
        <w:t xml:space="preserve"> (sémiologue, maître de conférences en communication à l'Université de Lille) </w:t>
      </w:r>
      <w:r w:rsidRPr="008C6AC0">
        <w:rPr>
          <w:rStyle w:val="Appelnotedebasdep"/>
          <w:rFonts w:ascii="Times New Roman" w:hAnsi="Times New Roman" w:cs="Times New Roman"/>
          <w:color w:val="2F2F2F"/>
        </w:rPr>
        <w:footnoteReference w:id="4"/>
      </w:r>
      <w:r w:rsidRPr="008C6AC0">
        <w:rPr>
          <w:rFonts w:ascii="Times New Roman" w:hAnsi="Times New Roman" w:cs="Times New Roman"/>
          <w:color w:val="000000"/>
        </w:rPr>
        <w:br/>
        <w:t xml:space="preserve"> </w:t>
      </w:r>
      <w:r w:rsidRPr="008C6AC0">
        <w:rPr>
          <w:rFonts w:ascii="Times New Roman" w:hAnsi="Times New Roman" w:cs="Times New Roman"/>
          <w:b/>
          <w:color w:val="000000"/>
        </w:rPr>
        <w:t>A propos de la médiatisation des archives audio-visuelles : questions de définitions</w:t>
      </w:r>
    </w:p>
    <w:p w:rsidR="00146223" w:rsidRPr="008C6AC0" w:rsidRDefault="00146223" w:rsidP="0014622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</w:rPr>
      </w:pPr>
      <w:r w:rsidRPr="008C6AC0">
        <w:rPr>
          <w:rFonts w:ascii="Times New Roman" w:hAnsi="Times New Roman" w:cs="Times New Roman"/>
          <w:color w:val="000000"/>
        </w:rPr>
        <w:br/>
        <w:t xml:space="preserve">Aurélien BENEL, (Université de technologie Troyes, </w:t>
      </w:r>
      <w:hyperlink r:id="rId9" w:history="1">
        <w:r w:rsidRPr="008C6AC0">
          <w:rPr>
            <w:rStyle w:val="Lienhypertexte"/>
            <w:rFonts w:ascii="Times New Roman" w:hAnsi="Times New Roman" w:cs="Times New Roman"/>
            <w:color w:val="008000"/>
          </w:rPr>
          <w:t>ICD/</w:t>
        </w:r>
        <w:proofErr w:type="spellStart"/>
        <w:r w:rsidRPr="008C6AC0">
          <w:rPr>
            <w:rStyle w:val="Lienhypertexte"/>
            <w:rFonts w:ascii="Times New Roman" w:hAnsi="Times New Roman" w:cs="Times New Roman"/>
            <w:color w:val="008000"/>
          </w:rPr>
          <w:t>tech-Cico</w:t>
        </w:r>
        <w:proofErr w:type="spellEnd"/>
      </w:hyperlink>
      <w:r w:rsidRPr="008C6AC0">
        <w:rPr>
          <w:rFonts w:ascii="Times New Roman" w:hAnsi="Times New Roman" w:cs="Times New Roman"/>
          <w:color w:val="000000"/>
        </w:rPr>
        <w:t xml:space="preserve">), spécialiste de la modélisation des données et des connaissances en lien avec les sciences humaines et sociales </w:t>
      </w:r>
      <w:r w:rsidRPr="008C6AC0">
        <w:rPr>
          <w:rStyle w:val="Appelnotedebasdep"/>
          <w:rFonts w:ascii="Times New Roman" w:hAnsi="Times New Roman" w:cs="Times New Roman"/>
          <w:color w:val="000000"/>
        </w:rPr>
        <w:footnoteReference w:id="5"/>
      </w:r>
    </w:p>
    <w:p w:rsidR="00146223" w:rsidRPr="008C6AC0" w:rsidRDefault="00F417E4" w:rsidP="0075593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color w:val="000000"/>
        </w:rPr>
      </w:pPr>
      <w:r w:rsidRPr="008C6AC0">
        <w:rPr>
          <w:rFonts w:ascii="Times New Roman" w:hAnsi="Times New Roman" w:cs="Times New Roman"/>
          <w:b/>
          <w:color w:val="000000"/>
        </w:rPr>
        <w:t xml:space="preserve">Le retour du document </w:t>
      </w:r>
      <w:r w:rsidR="00CD3011" w:rsidRPr="008C6AC0">
        <w:rPr>
          <w:rFonts w:ascii="Times New Roman" w:hAnsi="Times New Roman" w:cs="Times New Roman"/>
          <w:b/>
          <w:color w:val="000000"/>
        </w:rPr>
        <w:t xml:space="preserve">: les internautes sont-ils condamnés à alimenter indéfiniment les bases de données ? </w:t>
      </w:r>
    </w:p>
    <w:p w:rsidR="00146223" w:rsidRPr="008C6AC0" w:rsidRDefault="00146223" w:rsidP="001462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46223" w:rsidRPr="008C6AC0" w:rsidRDefault="00146223" w:rsidP="00CD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8C6AC0">
        <w:rPr>
          <w:rFonts w:ascii="Times New Roman" w:hAnsi="Times New Roman" w:cs="Times New Roman"/>
          <w:b/>
          <w:color w:val="000000"/>
        </w:rPr>
        <w:t xml:space="preserve">Visite des Archives départementales, </w:t>
      </w:r>
      <w:r w:rsidR="00CD3011" w:rsidRPr="008C6AC0">
        <w:rPr>
          <w:rFonts w:ascii="Times New Roman" w:hAnsi="Times New Roman" w:cs="Times New Roman"/>
          <w:b/>
          <w:color w:val="000000"/>
        </w:rPr>
        <w:t xml:space="preserve">de l’exposition sur la maison landaise, </w:t>
      </w:r>
      <w:r w:rsidRPr="008C6AC0">
        <w:rPr>
          <w:rFonts w:ascii="Times New Roman" w:hAnsi="Times New Roman" w:cs="Times New Roman"/>
          <w:b/>
          <w:color w:val="000000"/>
        </w:rPr>
        <w:t>puis repas</w:t>
      </w:r>
    </w:p>
    <w:p w:rsidR="00146223" w:rsidRPr="008C6AC0" w:rsidRDefault="00146223" w:rsidP="0014622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/>
        </w:rPr>
      </w:pPr>
    </w:p>
    <w:p w:rsidR="00146223" w:rsidRPr="008C6AC0" w:rsidRDefault="00AD6045" w:rsidP="001462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C6AC0">
        <w:rPr>
          <w:rFonts w:ascii="Times New Roman" w:hAnsi="Times New Roman" w:cs="Times New Roman"/>
          <w:color w:val="000000"/>
        </w:rPr>
        <w:t>APRES-MIDI</w:t>
      </w:r>
    </w:p>
    <w:p w:rsidR="00146223" w:rsidRPr="008C6AC0" w:rsidRDefault="00146223" w:rsidP="008A01B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color w:val="000000"/>
        </w:rPr>
      </w:pPr>
      <w:r w:rsidRPr="008C6AC0">
        <w:rPr>
          <w:rFonts w:ascii="Times New Roman" w:hAnsi="Times New Roman" w:cs="Times New Roman"/>
          <w:color w:val="000000"/>
        </w:rPr>
        <w:br/>
      </w:r>
    </w:p>
    <w:p w:rsidR="008A01BF" w:rsidRPr="008C6AC0" w:rsidRDefault="008A01BF" w:rsidP="005B4D0F">
      <w:pPr>
        <w:pStyle w:val="xparagraph"/>
        <w:shd w:val="clear" w:color="auto" w:fill="FFFFFF"/>
        <w:spacing w:before="0" w:beforeAutospacing="0" w:after="0" w:afterAutospacing="0"/>
        <w:ind w:left="708"/>
        <w:textAlignment w:val="baseline"/>
        <w:rPr>
          <w:rFonts w:eastAsiaTheme="minorHAnsi"/>
          <w:color w:val="000000"/>
          <w:sz w:val="22"/>
          <w:szCs w:val="22"/>
          <w:lang w:eastAsia="en-US"/>
        </w:rPr>
      </w:pPr>
      <w:r w:rsidRPr="008C6AC0">
        <w:rPr>
          <w:rFonts w:eastAsiaTheme="minorHAnsi"/>
          <w:sz w:val="22"/>
          <w:szCs w:val="22"/>
          <w:lang w:eastAsia="en-US"/>
        </w:rPr>
        <w:t>Hubert SEILLAN, avocat au Barreau de Paris, docteur d’État en droit</w:t>
      </w:r>
      <w:r w:rsidR="00293EA6" w:rsidRPr="008C6AC0">
        <w:rPr>
          <w:rStyle w:val="Appelnotedebasdep"/>
          <w:rFonts w:eastAsiaTheme="minorHAnsi"/>
          <w:sz w:val="22"/>
          <w:szCs w:val="22"/>
          <w:lang w:eastAsia="en-US"/>
        </w:rPr>
        <w:footnoteReference w:id="6"/>
      </w:r>
      <w:r w:rsidRPr="008C6AC0">
        <w:rPr>
          <w:rFonts w:eastAsiaTheme="minorHAnsi"/>
          <w:sz w:val="22"/>
          <w:szCs w:val="22"/>
          <w:lang w:eastAsia="en-US"/>
        </w:rPr>
        <w:t> </w:t>
      </w:r>
      <w:r w:rsidRPr="008C6AC0">
        <w:rPr>
          <w:rFonts w:eastAsiaTheme="minorHAnsi"/>
          <w:color w:val="000000"/>
          <w:sz w:val="22"/>
          <w:szCs w:val="22"/>
          <w:lang w:eastAsia="en-US"/>
        </w:rPr>
        <w:t> </w:t>
      </w:r>
      <w:r w:rsidRPr="008C6AC0">
        <w:rPr>
          <w:rFonts w:eastAsiaTheme="minorHAnsi"/>
          <w:color w:val="000000"/>
          <w:sz w:val="22"/>
          <w:szCs w:val="22"/>
          <w:lang w:eastAsia="en-US"/>
        </w:rPr>
        <w:br/>
      </w:r>
      <w:r w:rsidRPr="008C6AC0">
        <w:rPr>
          <w:rFonts w:eastAsiaTheme="minorHAnsi"/>
          <w:b/>
          <w:color w:val="000000"/>
          <w:sz w:val="22"/>
          <w:szCs w:val="22"/>
          <w:lang w:eastAsia="en-US"/>
        </w:rPr>
        <w:t>Pour que tout ne soit pas rien </w:t>
      </w:r>
    </w:p>
    <w:p w:rsidR="008A01BF" w:rsidRPr="008C6AC0" w:rsidRDefault="008A01BF" w:rsidP="008A01BF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Segoe UI"/>
          <w:color w:val="212121"/>
          <w:sz w:val="22"/>
          <w:szCs w:val="22"/>
        </w:rPr>
      </w:pPr>
      <w:r w:rsidRPr="008C6AC0">
        <w:rPr>
          <w:rFonts w:ascii="Segoe UI" w:hAnsi="Segoe UI" w:cs="Segoe UI"/>
          <w:color w:val="212121"/>
          <w:sz w:val="22"/>
          <w:szCs w:val="22"/>
        </w:rPr>
        <w:t> </w:t>
      </w:r>
    </w:p>
    <w:p w:rsidR="005B4D0F" w:rsidRPr="008C6AC0" w:rsidRDefault="00146223" w:rsidP="00A7411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8C6AC0">
        <w:rPr>
          <w:rFonts w:ascii="Times New Roman" w:hAnsi="Times New Roman" w:cs="Times New Roman"/>
          <w:color w:val="000000"/>
        </w:rPr>
        <w:t xml:space="preserve">Georges CUER (conservateur, chef du service des publics aux Archives départementales de la Gironde) </w:t>
      </w:r>
      <w:r w:rsidRPr="008C6AC0">
        <w:rPr>
          <w:rStyle w:val="Appelnotedebasdep"/>
          <w:rFonts w:ascii="Times New Roman" w:hAnsi="Times New Roman" w:cs="Times New Roman"/>
          <w:color w:val="000000"/>
        </w:rPr>
        <w:footnoteReference w:id="7"/>
      </w:r>
    </w:p>
    <w:p w:rsidR="00892A4E" w:rsidRPr="008C6AC0" w:rsidRDefault="00146223" w:rsidP="00763B4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</w:rPr>
      </w:pPr>
      <w:r w:rsidRPr="008C6AC0">
        <w:rPr>
          <w:rFonts w:ascii="Times New Roman" w:hAnsi="Times New Roman" w:cs="Times New Roman"/>
          <w:b/>
          <w:color w:val="000000"/>
        </w:rPr>
        <w:t>Prendre au sérieux le pouvoir heuristique du « livre-inventaire » : projet d’un livre augmenté pour le répertoire de la série M des Archives départementales de la Gironde.</w:t>
      </w:r>
    </w:p>
    <w:sectPr w:rsidR="00892A4E" w:rsidRPr="008C6AC0" w:rsidSect="00B42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7C3" w:rsidRDefault="008C57C3" w:rsidP="00146223">
      <w:pPr>
        <w:spacing w:after="0" w:line="240" w:lineRule="auto"/>
      </w:pPr>
      <w:r>
        <w:separator/>
      </w:r>
    </w:p>
  </w:endnote>
  <w:endnote w:type="continuationSeparator" w:id="0">
    <w:p w:rsidR="008C57C3" w:rsidRDefault="008C57C3" w:rsidP="00146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7C3" w:rsidRDefault="008C57C3" w:rsidP="00146223">
      <w:pPr>
        <w:spacing w:after="0" w:line="240" w:lineRule="auto"/>
      </w:pPr>
      <w:r>
        <w:separator/>
      </w:r>
    </w:p>
  </w:footnote>
  <w:footnote w:type="continuationSeparator" w:id="0">
    <w:p w:rsidR="008C57C3" w:rsidRDefault="008C57C3" w:rsidP="00146223">
      <w:pPr>
        <w:spacing w:after="0" w:line="240" w:lineRule="auto"/>
      </w:pPr>
      <w:r>
        <w:continuationSeparator/>
      </w:r>
    </w:p>
  </w:footnote>
  <w:footnote w:id="1">
    <w:p w:rsidR="008C57C3" w:rsidRDefault="008C57C3">
      <w:pPr>
        <w:pStyle w:val="Notedebasdepage"/>
      </w:pPr>
      <w:r>
        <w:rPr>
          <w:rStyle w:val="Appelnotedebasdep"/>
        </w:rPr>
        <w:footnoteRef/>
      </w:r>
      <w:r>
        <w:t xml:space="preserve"> Prédominance du papier qu’attestent bien les innombrables cotes de documents originaux que le portail </w:t>
      </w:r>
      <w:proofErr w:type="spellStart"/>
      <w:r>
        <w:t>Francearchives</w:t>
      </w:r>
      <w:proofErr w:type="spellEnd"/>
      <w:r>
        <w:t xml:space="preserve">, extraordinaire outil de décloisonnement, présente avec la puissance et </w:t>
      </w:r>
      <w:r w:rsidR="000D3E08">
        <w:t>les limites du web sémantique : i</w:t>
      </w:r>
      <w:r>
        <w:t>l est fait pour montrer ce qu’on ne peut pas voir en ligne.</w:t>
      </w:r>
    </w:p>
    <w:p w:rsidR="008C57C3" w:rsidRDefault="008C57C3">
      <w:pPr>
        <w:pStyle w:val="Notedebasdepage"/>
      </w:pPr>
      <w:r w:rsidRPr="008C57C3">
        <w:t>https://francearchives.fr/</w:t>
      </w:r>
    </w:p>
  </w:footnote>
  <w:footnote w:id="2">
    <w:p w:rsidR="008C57C3" w:rsidRDefault="008C57C3">
      <w:pPr>
        <w:pStyle w:val="Notedebasdepage"/>
      </w:pPr>
      <w:r>
        <w:rPr>
          <w:rStyle w:val="Appelnotedebasdep"/>
        </w:rPr>
        <w:footnoteRef/>
      </w:r>
      <w:r>
        <w:t xml:space="preserve"> L’organisation de la contribution </w:t>
      </w:r>
      <w:r w:rsidR="000D3E08">
        <w:t xml:space="preserve">critique, </w:t>
      </w:r>
      <w:r>
        <w:t>comme le cadre de présentation du grand projet « Au-delà de l’état civil »</w:t>
      </w:r>
      <w:r w:rsidR="000D3E08">
        <w:t xml:space="preserve">, qui marque la préoccupation des utilisateurs de comprendre les fonds et leur organisation, </w:t>
      </w:r>
      <w:r>
        <w:t xml:space="preserve"> en </w:t>
      </w:r>
      <w:r w:rsidR="000D3E08">
        <w:t>est un exemple frappant (compte personnel  indiquant ce que chacun indexe, publie comme texte, corrige …) :</w:t>
      </w:r>
    </w:p>
    <w:p w:rsidR="008C57C3" w:rsidRDefault="008C57C3">
      <w:pPr>
        <w:pStyle w:val="Notedebasdepage"/>
      </w:pPr>
      <w:r>
        <w:t xml:space="preserve"> </w:t>
      </w:r>
      <w:r w:rsidRPr="008C57C3">
        <w:t>https://fr.geneawiki.com/index.php/Au_del%C3%A0_de_l'Etat-Civil</w:t>
      </w:r>
      <w:r>
        <w:t>.</w:t>
      </w:r>
    </w:p>
  </w:footnote>
  <w:footnote w:id="3">
    <w:p w:rsidR="008C57C3" w:rsidRDefault="008C57C3">
      <w:pPr>
        <w:pStyle w:val="Notedebasdepage"/>
      </w:pPr>
      <w:r>
        <w:rPr>
          <w:rStyle w:val="Appelnotedebasdep"/>
        </w:rPr>
        <w:footnoteRef/>
      </w:r>
      <w:r>
        <w:t xml:space="preserve"> L’IRI a acquis en août 2008 un statut d’association de recherche autonome, dont les membres administrateurs sont notamment le Centre Georges-Pompidou, le centre de culture contemporaine de Barcelone, l’Institut Mines-Télécom, … Voir en particulier les travaux de Bernard </w:t>
      </w:r>
      <w:proofErr w:type="spellStart"/>
      <w:r>
        <w:t>Stiegler</w:t>
      </w:r>
      <w:proofErr w:type="spellEnd"/>
      <w:r>
        <w:t xml:space="preserve">, Dominique Cardon, David Berry. Ou encore de </w:t>
      </w:r>
      <w:proofErr w:type="spellStart"/>
      <w:r>
        <w:t>Yuk</w:t>
      </w:r>
      <w:proofErr w:type="spellEnd"/>
      <w:r>
        <w:t xml:space="preserve"> Hui et Harry </w:t>
      </w:r>
      <w:proofErr w:type="spellStart"/>
      <w:r>
        <w:t>Halpin</w:t>
      </w:r>
      <w:proofErr w:type="spellEnd"/>
      <w:r>
        <w:t>, qui proposent un nouveau genre de réseaux sociaux.</w:t>
      </w:r>
    </w:p>
    <w:p w:rsidR="008C57C3" w:rsidRPr="00141BE8" w:rsidRDefault="008C57C3">
      <w:pPr>
        <w:pStyle w:val="Notedebasdepage"/>
      </w:pPr>
      <w:r>
        <w:t xml:space="preserve">Bernard STIEGLER, </w:t>
      </w:r>
      <w:proofErr w:type="spellStart"/>
      <w:r>
        <w:t>dir</w:t>
      </w:r>
      <w:proofErr w:type="spellEnd"/>
      <w:r>
        <w:t xml:space="preserve">. </w:t>
      </w:r>
      <w:r>
        <w:rPr>
          <w:i/>
        </w:rPr>
        <w:t xml:space="preserve">La toile que nous voulons, </w:t>
      </w:r>
      <w:r>
        <w:t>IRI : FYP éditions, 2017, 255 p.</w:t>
      </w:r>
    </w:p>
    <w:p w:rsidR="008C57C3" w:rsidRPr="003127DD" w:rsidRDefault="009E0B41">
      <w:pPr>
        <w:pStyle w:val="Notedebasdepage"/>
        <w:rPr>
          <w:lang w:val="en-US"/>
        </w:rPr>
      </w:pPr>
      <w:hyperlink r:id="rId1" w:history="1">
        <w:r w:rsidR="008C57C3" w:rsidRPr="003127DD">
          <w:rPr>
            <w:rStyle w:val="Lienhypertexte"/>
            <w:lang w:val="en-US"/>
          </w:rPr>
          <w:t>www.iri.centrepompidou.fr</w:t>
        </w:r>
      </w:hyperlink>
      <w:r w:rsidR="008C57C3" w:rsidRPr="003127DD">
        <w:rPr>
          <w:lang w:val="en-US"/>
        </w:rPr>
        <w:t xml:space="preserve"> / polemictweet.com</w:t>
      </w:r>
    </w:p>
  </w:footnote>
  <w:footnote w:id="4">
    <w:p w:rsidR="008C57C3" w:rsidRPr="00293EA6" w:rsidRDefault="008C57C3" w:rsidP="00146223">
      <w:pPr>
        <w:pStyle w:val="notice"/>
        <w:rPr>
          <w:sz w:val="20"/>
          <w:szCs w:val="20"/>
        </w:rPr>
      </w:pPr>
      <w:r>
        <w:rPr>
          <w:rStyle w:val="Appelnotedebasdep"/>
        </w:rPr>
        <w:footnoteRef/>
      </w:r>
      <w:r>
        <w:t xml:space="preserve"> </w:t>
      </w:r>
      <w:r w:rsidRPr="00293EA6">
        <w:rPr>
          <w:i/>
          <w:sz w:val="20"/>
          <w:szCs w:val="20"/>
        </w:rPr>
        <w:t>Qu'est-ce le patrimoine numérique : une sémiologie de la circulation des archives</w:t>
      </w:r>
      <w:r w:rsidRPr="00293EA6">
        <w:rPr>
          <w:sz w:val="20"/>
          <w:szCs w:val="20"/>
        </w:rPr>
        <w:t>,</w:t>
      </w:r>
      <w:r w:rsidRPr="00293EA6">
        <w:rPr>
          <w:rStyle w:val="notice-label"/>
          <w:sz w:val="20"/>
          <w:szCs w:val="20"/>
        </w:rPr>
        <w:t xml:space="preserve"> Lormont : le Bord de l’eau, 2017, 102 p.</w:t>
      </w:r>
    </w:p>
    <w:p w:rsidR="008C57C3" w:rsidRDefault="008C57C3" w:rsidP="00146223">
      <w:pPr>
        <w:pStyle w:val="Notedebasdepage"/>
      </w:pPr>
    </w:p>
  </w:footnote>
  <w:footnote w:id="5">
    <w:p w:rsidR="008C57C3" w:rsidRPr="00293EA6" w:rsidRDefault="008C57C3" w:rsidP="00146223">
      <w:pPr>
        <w:rPr>
          <w:sz w:val="20"/>
          <w:szCs w:val="20"/>
        </w:rPr>
      </w:pPr>
      <w:r>
        <w:rPr>
          <w:rStyle w:val="Appelnotedebasdep"/>
        </w:rPr>
        <w:footnoteRef/>
      </w:r>
      <w:r>
        <w:t xml:space="preserve">  </w:t>
      </w:r>
      <w:r w:rsidRPr="00293EA6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fr-FR"/>
        </w:rPr>
        <w:t xml:space="preserve">« Éloge de </w:t>
      </w:r>
      <w:proofErr w:type="gramStart"/>
      <w:r w:rsidRPr="00293EA6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fr-FR"/>
        </w:rPr>
        <w:t>l ’hétérogénéité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fr-FR"/>
        </w:rPr>
        <w:t xml:space="preserve"> des structures d</w:t>
      </w:r>
      <w:r w:rsidRPr="00293EA6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fr-FR"/>
        </w:rPr>
        <w:t xml:space="preserve">’analyse de textes », dans </w:t>
      </w:r>
      <w:r w:rsidRPr="00293EA6">
        <w:rPr>
          <w:rFonts w:ascii="Times New Roman" w:eastAsia="Times New Roman" w:hAnsi="Times New Roman" w:cs="Times New Roman"/>
          <w:bCs/>
          <w:i/>
          <w:kern w:val="36"/>
          <w:sz w:val="20"/>
          <w:szCs w:val="20"/>
          <w:lang w:eastAsia="fr-FR"/>
        </w:rPr>
        <w:t xml:space="preserve">Document numérique, </w:t>
      </w:r>
      <w:r w:rsidRPr="00293EA6">
        <w:rPr>
          <w:sz w:val="20"/>
          <w:szCs w:val="20"/>
        </w:rPr>
        <w:t>2010/2 (Vol. 13), p. 41-56.</w:t>
      </w:r>
    </w:p>
    <w:p w:rsidR="008C57C3" w:rsidRPr="00293EA6" w:rsidRDefault="008C57C3" w:rsidP="00146223">
      <w:pPr>
        <w:rPr>
          <w:sz w:val="20"/>
          <w:szCs w:val="20"/>
        </w:rPr>
      </w:pPr>
      <w:r w:rsidRPr="00293EA6">
        <w:rPr>
          <w:sz w:val="20"/>
          <w:szCs w:val="20"/>
        </w:rPr>
        <w:t xml:space="preserve">« Archives numériques et construction du sens ou « Comment échapper au Web sémantique ? », dans </w:t>
      </w:r>
      <w:r w:rsidRPr="00293EA6">
        <w:rPr>
          <w:i/>
          <w:sz w:val="20"/>
          <w:szCs w:val="20"/>
        </w:rPr>
        <w:t>Gazette des Archives, n°245, année 2017-1, p.</w:t>
      </w:r>
      <w:r>
        <w:rPr>
          <w:i/>
          <w:sz w:val="20"/>
          <w:szCs w:val="20"/>
        </w:rPr>
        <w:t xml:space="preserve"> </w:t>
      </w:r>
      <w:r w:rsidRPr="00293EA6">
        <w:rPr>
          <w:i/>
          <w:sz w:val="20"/>
          <w:szCs w:val="20"/>
        </w:rPr>
        <w:t>173-187.</w:t>
      </w:r>
    </w:p>
  </w:footnote>
  <w:footnote w:id="6">
    <w:p w:rsidR="008C57C3" w:rsidRPr="00293EA6" w:rsidRDefault="008C57C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i/>
        </w:rPr>
        <w:t>Danger et précaution : le roman des mots</w:t>
      </w:r>
      <w:r>
        <w:t>, Paris : Manitoba-Les Belles-Lettres, 2016, 328 p.</w:t>
      </w:r>
    </w:p>
  </w:footnote>
  <w:footnote w:id="7">
    <w:p w:rsidR="008C57C3" w:rsidRPr="00293EA6" w:rsidRDefault="008C57C3" w:rsidP="00146223">
      <w:pPr>
        <w:pStyle w:val="notice"/>
        <w:rPr>
          <w:sz w:val="20"/>
          <w:szCs w:val="20"/>
        </w:rPr>
      </w:pPr>
      <w:r>
        <w:rPr>
          <w:rStyle w:val="Appelnotedebasdep"/>
        </w:rPr>
        <w:footnoteRef/>
      </w:r>
      <w:r>
        <w:t xml:space="preserve"> </w:t>
      </w:r>
      <w:r>
        <w:rPr>
          <w:rStyle w:val="notice-label"/>
        </w:rPr>
        <w:t> </w:t>
      </w:r>
      <w:r w:rsidRPr="00293EA6">
        <w:rPr>
          <w:i/>
          <w:sz w:val="20"/>
          <w:szCs w:val="20"/>
        </w:rPr>
        <w:t>Répertoire numérique de la série M [Texte imprimé] : administration générale et économie, 1800-1940 : sous-série 6 M : population, affaires économiques</w:t>
      </w:r>
      <w:r w:rsidRPr="00293EA6">
        <w:rPr>
          <w:sz w:val="20"/>
          <w:szCs w:val="20"/>
        </w:rPr>
        <w:t xml:space="preserve"> / </w:t>
      </w:r>
      <w:r w:rsidRPr="00293EA6">
        <w:rPr>
          <w:i/>
          <w:sz w:val="20"/>
          <w:szCs w:val="20"/>
        </w:rPr>
        <w:t xml:space="preserve">Archives départementales du </w:t>
      </w:r>
      <w:proofErr w:type="gramStart"/>
      <w:r w:rsidRPr="00293EA6">
        <w:rPr>
          <w:i/>
          <w:sz w:val="20"/>
          <w:szCs w:val="20"/>
        </w:rPr>
        <w:t>Jura ,</w:t>
      </w:r>
      <w:proofErr w:type="gramEnd"/>
      <w:r w:rsidRPr="00293EA6">
        <w:rPr>
          <w:i/>
          <w:sz w:val="20"/>
          <w:szCs w:val="20"/>
        </w:rPr>
        <w:t xml:space="preserve"> </w:t>
      </w:r>
      <w:r w:rsidRPr="00293EA6">
        <w:rPr>
          <w:sz w:val="20"/>
          <w:szCs w:val="20"/>
        </w:rPr>
        <w:t>[</w:t>
      </w:r>
      <w:proofErr w:type="spellStart"/>
      <w:r w:rsidRPr="00293EA6">
        <w:rPr>
          <w:sz w:val="20"/>
          <w:szCs w:val="20"/>
        </w:rPr>
        <w:t>réd</w:t>
      </w:r>
      <w:proofErr w:type="spellEnd"/>
      <w:r w:rsidRPr="00293EA6">
        <w:rPr>
          <w:sz w:val="20"/>
          <w:szCs w:val="20"/>
        </w:rPr>
        <w:t xml:space="preserve">.] par Georges Cuer, Christian Rochet et Jean-Louis Vauchez, sous la </w:t>
      </w:r>
      <w:proofErr w:type="spellStart"/>
      <w:r w:rsidRPr="00293EA6">
        <w:rPr>
          <w:sz w:val="20"/>
          <w:szCs w:val="20"/>
        </w:rPr>
        <w:t>dir</w:t>
      </w:r>
      <w:proofErr w:type="spellEnd"/>
      <w:r w:rsidRPr="00293EA6">
        <w:rPr>
          <w:sz w:val="20"/>
          <w:szCs w:val="20"/>
        </w:rPr>
        <w:t>. de Georges Cuer, Lons-le-Saunier : Archives départementales du Jura, 2002, 335 p.</w:t>
      </w:r>
    </w:p>
    <w:p w:rsidR="008C57C3" w:rsidRDefault="008C57C3" w:rsidP="00146223">
      <w:pPr>
        <w:pStyle w:val="notice"/>
      </w:pPr>
    </w:p>
    <w:p w:rsidR="008C57C3" w:rsidRDefault="008C57C3" w:rsidP="00146223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D7913"/>
    <w:multiLevelType w:val="hybridMultilevel"/>
    <w:tmpl w:val="4B22E31C"/>
    <w:lvl w:ilvl="0" w:tplc="636CAC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172797"/>
    <w:multiLevelType w:val="multilevel"/>
    <w:tmpl w:val="0CD4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38"/>
    <w:rsid w:val="00034651"/>
    <w:rsid w:val="00073B85"/>
    <w:rsid w:val="00076848"/>
    <w:rsid w:val="0008083D"/>
    <w:rsid w:val="000874A4"/>
    <w:rsid w:val="000D3E08"/>
    <w:rsid w:val="00126096"/>
    <w:rsid w:val="00141BE8"/>
    <w:rsid w:val="00146223"/>
    <w:rsid w:val="001706A3"/>
    <w:rsid w:val="0019030E"/>
    <w:rsid w:val="001A36A7"/>
    <w:rsid w:val="002808A1"/>
    <w:rsid w:val="00293EA6"/>
    <w:rsid w:val="002F00E3"/>
    <w:rsid w:val="002F7E48"/>
    <w:rsid w:val="003127DD"/>
    <w:rsid w:val="00322963"/>
    <w:rsid w:val="00331903"/>
    <w:rsid w:val="00367408"/>
    <w:rsid w:val="00393729"/>
    <w:rsid w:val="003F08D8"/>
    <w:rsid w:val="004005FC"/>
    <w:rsid w:val="005976D3"/>
    <w:rsid w:val="005B4D0F"/>
    <w:rsid w:val="005B6ED9"/>
    <w:rsid w:val="006241A2"/>
    <w:rsid w:val="00667F57"/>
    <w:rsid w:val="006E0451"/>
    <w:rsid w:val="00716CA0"/>
    <w:rsid w:val="007217AA"/>
    <w:rsid w:val="007527FA"/>
    <w:rsid w:val="00755935"/>
    <w:rsid w:val="00763B4A"/>
    <w:rsid w:val="00774D3C"/>
    <w:rsid w:val="0079458A"/>
    <w:rsid w:val="007B6BD6"/>
    <w:rsid w:val="007B7910"/>
    <w:rsid w:val="007C5C05"/>
    <w:rsid w:val="007D6CD1"/>
    <w:rsid w:val="0087567E"/>
    <w:rsid w:val="008852E8"/>
    <w:rsid w:val="00892A4E"/>
    <w:rsid w:val="008A01BF"/>
    <w:rsid w:val="008A56C9"/>
    <w:rsid w:val="008C57C3"/>
    <w:rsid w:val="008C6AC0"/>
    <w:rsid w:val="009B2F38"/>
    <w:rsid w:val="009D0070"/>
    <w:rsid w:val="009E0B41"/>
    <w:rsid w:val="00A00703"/>
    <w:rsid w:val="00A122E9"/>
    <w:rsid w:val="00A33CF3"/>
    <w:rsid w:val="00A47E15"/>
    <w:rsid w:val="00A74116"/>
    <w:rsid w:val="00AD6045"/>
    <w:rsid w:val="00B42B40"/>
    <w:rsid w:val="00BD204E"/>
    <w:rsid w:val="00BF2C76"/>
    <w:rsid w:val="00C31216"/>
    <w:rsid w:val="00C40ACB"/>
    <w:rsid w:val="00CD3011"/>
    <w:rsid w:val="00D05C13"/>
    <w:rsid w:val="00D57905"/>
    <w:rsid w:val="00D92EB1"/>
    <w:rsid w:val="00DF5363"/>
    <w:rsid w:val="00E6620E"/>
    <w:rsid w:val="00EE1508"/>
    <w:rsid w:val="00F2512F"/>
    <w:rsid w:val="00F417E4"/>
    <w:rsid w:val="00FB06A2"/>
    <w:rsid w:val="00FD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223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46223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462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46223"/>
    <w:rPr>
      <w:sz w:val="20"/>
      <w:szCs w:val="20"/>
    </w:rPr>
  </w:style>
  <w:style w:type="paragraph" w:customStyle="1" w:styleId="notice">
    <w:name w:val="notice"/>
    <w:basedOn w:val="Normal"/>
    <w:rsid w:val="0014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146223"/>
    <w:rPr>
      <w:vertAlign w:val="superscript"/>
    </w:rPr>
  </w:style>
  <w:style w:type="character" w:customStyle="1" w:styleId="notice-label">
    <w:name w:val="notice-label"/>
    <w:basedOn w:val="Policepardfaut"/>
    <w:rsid w:val="00146223"/>
  </w:style>
  <w:style w:type="paragraph" w:customStyle="1" w:styleId="xparagraph">
    <w:name w:val="x_paragraph"/>
    <w:basedOn w:val="Normal"/>
    <w:rsid w:val="008A0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normaltextrun">
    <w:name w:val="x_normaltextrun"/>
    <w:basedOn w:val="Policepardfaut"/>
    <w:rsid w:val="008A01BF"/>
  </w:style>
  <w:style w:type="character" w:customStyle="1" w:styleId="xscxw94750794">
    <w:name w:val="x_scxw94750794"/>
    <w:basedOn w:val="Policepardfaut"/>
    <w:rsid w:val="008A01BF"/>
  </w:style>
  <w:style w:type="character" w:customStyle="1" w:styleId="xeop">
    <w:name w:val="x_eop"/>
    <w:basedOn w:val="Policepardfaut"/>
    <w:rsid w:val="008A01BF"/>
  </w:style>
  <w:style w:type="paragraph" w:styleId="Paragraphedeliste">
    <w:name w:val="List Paragraph"/>
    <w:basedOn w:val="Normal"/>
    <w:uiPriority w:val="34"/>
    <w:qFormat/>
    <w:rsid w:val="003127D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F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2F00E3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0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0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223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46223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462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46223"/>
    <w:rPr>
      <w:sz w:val="20"/>
      <w:szCs w:val="20"/>
    </w:rPr>
  </w:style>
  <w:style w:type="paragraph" w:customStyle="1" w:styleId="notice">
    <w:name w:val="notice"/>
    <w:basedOn w:val="Normal"/>
    <w:rsid w:val="0014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146223"/>
    <w:rPr>
      <w:vertAlign w:val="superscript"/>
    </w:rPr>
  </w:style>
  <w:style w:type="character" w:customStyle="1" w:styleId="notice-label">
    <w:name w:val="notice-label"/>
    <w:basedOn w:val="Policepardfaut"/>
    <w:rsid w:val="00146223"/>
  </w:style>
  <w:style w:type="paragraph" w:customStyle="1" w:styleId="xparagraph">
    <w:name w:val="x_paragraph"/>
    <w:basedOn w:val="Normal"/>
    <w:rsid w:val="008A0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normaltextrun">
    <w:name w:val="x_normaltextrun"/>
    <w:basedOn w:val="Policepardfaut"/>
    <w:rsid w:val="008A01BF"/>
  </w:style>
  <w:style w:type="character" w:customStyle="1" w:styleId="xscxw94750794">
    <w:name w:val="x_scxw94750794"/>
    <w:basedOn w:val="Policepardfaut"/>
    <w:rsid w:val="008A01BF"/>
  </w:style>
  <w:style w:type="character" w:customStyle="1" w:styleId="xeop">
    <w:name w:val="x_eop"/>
    <w:basedOn w:val="Policepardfaut"/>
    <w:rsid w:val="008A01BF"/>
  </w:style>
  <w:style w:type="paragraph" w:styleId="Paragraphedeliste">
    <w:name w:val="List Paragraph"/>
    <w:basedOn w:val="Normal"/>
    <w:uiPriority w:val="34"/>
    <w:qFormat/>
    <w:rsid w:val="003127D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F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2F00E3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0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0B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techcico.utt.fr/fr/index.htm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ri.centrepompidou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18289-F9BA-42D7-B963-95A7C01A2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5645</Characters>
  <Application>Microsoft Office Word</Application>
  <DocSecurity>4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cuer</dc:creator>
  <cp:lastModifiedBy>permanence</cp:lastModifiedBy>
  <cp:revision>2</cp:revision>
  <cp:lastPrinted>2018-04-16T07:09:00Z</cp:lastPrinted>
  <dcterms:created xsi:type="dcterms:W3CDTF">2018-04-16T07:10:00Z</dcterms:created>
  <dcterms:modified xsi:type="dcterms:W3CDTF">2018-04-16T07:10:00Z</dcterms:modified>
</cp:coreProperties>
</file>