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D6" w:rsidRDefault="002601D6">
      <w:pPr>
        <w:pStyle w:val="Textbody"/>
        <w:spacing w:after="120"/>
        <w:rPr>
          <w:rFonts w:ascii="Trebuchet MS" w:hAnsi="Trebuchet MS"/>
          <w:color w:val="333333"/>
          <w:sz w:val="15"/>
        </w:rPr>
      </w:pPr>
    </w:p>
    <w:p w:rsidR="002601D6" w:rsidRDefault="002601D6">
      <w:pPr>
        <w:pStyle w:val="Textbody"/>
        <w:spacing w:after="120"/>
        <w:rPr>
          <w:rFonts w:ascii="Trebuchet MS" w:hAnsi="Trebuchet MS"/>
          <w:color w:val="333333"/>
          <w:sz w:val="15"/>
        </w:rPr>
      </w:pPr>
    </w:p>
    <w:p w:rsidR="002601D6" w:rsidRDefault="00CC5A63">
      <w:pPr>
        <w:pStyle w:val="Textbody"/>
        <w:spacing w:after="120"/>
        <w:rPr>
          <w:rFonts w:ascii="Trebuchet MS" w:hAnsi="Trebuchet MS"/>
          <w:b/>
          <w:bCs/>
          <w:color w:val="333333"/>
          <w:sz w:val="28"/>
          <w:szCs w:val="28"/>
        </w:rPr>
      </w:pPr>
      <w:r>
        <w:rPr>
          <w:rFonts w:ascii="Trebuchet MS" w:hAnsi="Trebuchet MS"/>
          <w:b/>
          <w:bCs/>
          <w:color w:val="333333"/>
          <w:sz w:val="28"/>
          <w:szCs w:val="28"/>
        </w:rPr>
        <w:t>Localisation de la MSHA</w:t>
      </w:r>
    </w:p>
    <w:p w:rsidR="002601D6" w:rsidRDefault="00CC5A63">
      <w:pPr>
        <w:pStyle w:val="Textbody"/>
        <w:spacing w:after="120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0"/>
          <w:szCs w:val="28"/>
        </w:rPr>
        <w:t>10 Esplanade des Antilles</w:t>
      </w:r>
      <w:r>
        <w:rPr>
          <w:rFonts w:ascii="Trebuchet MS" w:hAnsi="Trebuchet MS"/>
          <w:color w:val="000000"/>
          <w:sz w:val="28"/>
          <w:szCs w:val="28"/>
        </w:rPr>
        <w:br/>
      </w:r>
      <w:r>
        <w:rPr>
          <w:rFonts w:ascii="Trebuchet MS" w:hAnsi="Trebuchet MS"/>
          <w:color w:val="000000"/>
          <w:sz w:val="20"/>
          <w:szCs w:val="28"/>
        </w:rPr>
        <w:t>33607 PESSAC</w:t>
      </w:r>
      <w:r>
        <w:rPr>
          <w:rFonts w:ascii="Trebuchet MS" w:hAnsi="Trebuchet MS"/>
          <w:color w:val="000000"/>
          <w:sz w:val="28"/>
          <w:szCs w:val="28"/>
        </w:rPr>
        <w:t xml:space="preserve">  </w:t>
      </w:r>
    </w:p>
    <w:p w:rsidR="002601D6" w:rsidRDefault="00CC5A63">
      <w:pPr>
        <w:pStyle w:val="Textbody"/>
        <w:spacing w:after="120"/>
        <w:rPr>
          <w:rFonts w:ascii="Trebuchet MS" w:hAnsi="Trebuchet MS"/>
          <w:b/>
          <w:bCs/>
          <w:color w:val="333333"/>
          <w:sz w:val="28"/>
          <w:szCs w:val="28"/>
        </w:rPr>
      </w:pPr>
      <w:r>
        <w:rPr>
          <w:rFonts w:ascii="Trebuchet MS" w:hAnsi="Trebuchet MS"/>
          <w:b/>
          <w:bCs/>
          <w:noProof/>
          <w:color w:val="333333"/>
          <w:sz w:val="28"/>
          <w:szCs w:val="28"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2709000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70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01D6" w:rsidRDefault="00CC5A63">
      <w:pPr>
        <w:pStyle w:val="Textbody"/>
        <w:spacing w:after="120"/>
        <w:rPr>
          <w:rFonts w:ascii="Trebuchet MS" w:hAnsi="Trebuchet MS"/>
          <w:b/>
          <w:bCs/>
          <w:color w:val="333333"/>
          <w:sz w:val="28"/>
          <w:szCs w:val="28"/>
        </w:rPr>
      </w:pPr>
      <w:r>
        <w:rPr>
          <w:rFonts w:ascii="Trebuchet MS" w:hAnsi="Trebuchet MS"/>
          <w:b/>
          <w:bCs/>
          <w:color w:val="333333"/>
          <w:sz w:val="28"/>
          <w:szCs w:val="28"/>
        </w:rPr>
        <w:t>Accéder à la MSHA</w:t>
      </w:r>
    </w:p>
    <w:p w:rsidR="002601D6" w:rsidRDefault="00CC5A63">
      <w:pPr>
        <w:pStyle w:val="Textbody"/>
        <w:spacing w:after="120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De la gare Bordeaux Saint-Jean</w:t>
      </w:r>
    </w:p>
    <w:p w:rsidR="002601D6" w:rsidRDefault="00CC5A63">
      <w:pPr>
        <w:pStyle w:val="Textbody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Plusieurs possibilités s'offrent à vous :</w:t>
      </w:r>
    </w:p>
    <w:p w:rsidR="002601D6" w:rsidRDefault="00CC5A63">
      <w:pPr>
        <w:pStyle w:val="Textbody"/>
        <w:spacing w:after="12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  <w:r>
        <w:rPr>
          <w:rFonts w:ascii="Trebuchet MS" w:hAnsi="Trebuchet MS"/>
          <w:color w:val="333333"/>
          <w:sz w:val="18"/>
          <w:szCs w:val="18"/>
        </w:rPr>
        <w:t>En bus</w:t>
      </w:r>
    </w:p>
    <w:p w:rsidR="002601D6" w:rsidRDefault="00CC5A63">
      <w:pPr>
        <w:pStyle w:val="Textbody"/>
        <w:numPr>
          <w:ilvl w:val="0"/>
          <w:numId w:val="1"/>
        </w:numPr>
        <w:spacing w:after="120"/>
      </w:pPr>
      <w:r>
        <w:rPr>
          <w:rFonts w:ascii="Trebuchet MS" w:hAnsi="Trebuchet MS"/>
          <w:color w:val="333333"/>
          <w:sz w:val="18"/>
          <w:szCs w:val="18"/>
        </w:rPr>
        <w:t>Prendre le bus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Liane 10</w:t>
      </w:r>
      <w:r>
        <w:rPr>
          <w:rFonts w:ascii="Trebuchet MS" w:hAnsi="Trebuchet MS"/>
          <w:color w:val="333333"/>
          <w:sz w:val="18"/>
          <w:szCs w:val="18"/>
        </w:rPr>
        <w:t> direction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Gradignan Beausoleil</w:t>
      </w:r>
      <w:r>
        <w:rPr>
          <w:rFonts w:ascii="Trebuchet MS" w:hAnsi="Trebuchet MS"/>
          <w:color w:val="333333"/>
          <w:sz w:val="18"/>
          <w:szCs w:val="18"/>
        </w:rPr>
        <w:t>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Descendre à l'arrêt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IEP</w:t>
      </w:r>
      <w:r>
        <w:rPr>
          <w:rFonts w:ascii="Trebuchet MS" w:hAnsi="Trebuchet MS"/>
          <w:color w:val="333333"/>
          <w:sz w:val="18"/>
          <w:szCs w:val="18"/>
        </w:rPr>
        <w:t>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Marcher allée Ausone sur 40 mètres. </w:t>
      </w:r>
      <w:bookmarkStart w:id="0" w:name="_GoBack"/>
      <w:bookmarkEnd w:id="0"/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 xml:space="preserve">Continuer avenue du Recteur </w:t>
      </w:r>
      <w:r>
        <w:rPr>
          <w:rFonts w:ascii="Trebuchet MS" w:hAnsi="Trebuchet MS"/>
          <w:color w:val="333333"/>
          <w:sz w:val="18"/>
          <w:szCs w:val="18"/>
        </w:rPr>
        <w:t>Jean Babin sur 480 mètres.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Arrivée à la MSHA (10 esplanade des Antilles).</w:t>
      </w:r>
    </w:p>
    <w:p w:rsidR="002601D6" w:rsidRDefault="00CC5A63">
      <w:pPr>
        <w:pStyle w:val="Textbody"/>
        <w:spacing w:after="12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  <w:r>
        <w:rPr>
          <w:rFonts w:ascii="Trebuchet MS" w:hAnsi="Trebuchet MS"/>
          <w:color w:val="333333"/>
          <w:sz w:val="18"/>
          <w:szCs w:val="18"/>
        </w:rPr>
        <w:t>En tramway</w:t>
      </w:r>
    </w:p>
    <w:p w:rsidR="002601D6" w:rsidRDefault="00CC5A63">
      <w:pPr>
        <w:pStyle w:val="Textbody"/>
        <w:numPr>
          <w:ilvl w:val="0"/>
          <w:numId w:val="2"/>
        </w:numPr>
        <w:spacing w:after="120"/>
      </w:pPr>
      <w:r>
        <w:rPr>
          <w:rFonts w:ascii="Trebuchet MS" w:hAnsi="Trebuchet MS"/>
          <w:color w:val="333333"/>
          <w:sz w:val="18"/>
          <w:szCs w:val="18"/>
        </w:rPr>
        <w:t>Prendre la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Ligne C</w:t>
      </w:r>
      <w:r>
        <w:rPr>
          <w:rFonts w:ascii="Trebuchet MS" w:hAnsi="Trebuchet MS"/>
          <w:color w:val="333333"/>
          <w:sz w:val="18"/>
          <w:szCs w:val="18"/>
        </w:rPr>
        <w:t> direction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Les Aubiers</w:t>
      </w:r>
      <w:r>
        <w:rPr>
          <w:rFonts w:ascii="Trebuchet MS" w:hAnsi="Trebuchet MS"/>
          <w:color w:val="333333"/>
          <w:sz w:val="18"/>
          <w:szCs w:val="18"/>
        </w:rPr>
        <w:t>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Descendre à l'arrêt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Quinconces</w:t>
      </w:r>
      <w:r>
        <w:rPr>
          <w:rFonts w:ascii="Trebuchet MS" w:hAnsi="Trebuchet MS"/>
          <w:color w:val="333333"/>
          <w:sz w:val="18"/>
          <w:szCs w:val="18"/>
        </w:rPr>
        <w:t>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Prendre la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Ligne B</w:t>
      </w:r>
      <w:r>
        <w:rPr>
          <w:rFonts w:ascii="Trebuchet MS" w:hAnsi="Trebuchet MS"/>
          <w:color w:val="333333"/>
          <w:sz w:val="18"/>
          <w:szCs w:val="18"/>
        </w:rPr>
        <w:t> direction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Pessac centre</w:t>
      </w:r>
      <w:r>
        <w:rPr>
          <w:rFonts w:ascii="Trebuchet MS" w:hAnsi="Trebuchet MS"/>
          <w:color w:val="333333"/>
          <w:sz w:val="18"/>
          <w:szCs w:val="18"/>
        </w:rPr>
        <w:t>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Descendre à l'arrêt </w:t>
      </w:r>
      <w:proofErr w:type="spellStart"/>
      <w:r>
        <w:rPr>
          <w:rStyle w:val="StrongEmphasis"/>
          <w:rFonts w:ascii="Trebuchet MS" w:hAnsi="Trebuchet MS"/>
          <w:color w:val="333333"/>
          <w:sz w:val="18"/>
          <w:szCs w:val="18"/>
        </w:rPr>
        <w:t>Unitec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Marcher allée du Ma</w:t>
      </w:r>
      <w:r>
        <w:rPr>
          <w:rFonts w:ascii="Trebuchet MS" w:hAnsi="Trebuchet MS"/>
          <w:color w:val="333333"/>
          <w:sz w:val="18"/>
          <w:szCs w:val="18"/>
        </w:rPr>
        <w:t xml:space="preserve">ine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Biran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sur 280 mètres.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Arrivée à la MSHA (10 esplanade des Antilles).</w:t>
      </w:r>
    </w:p>
    <w:p w:rsidR="002601D6" w:rsidRDefault="00CC5A63">
      <w:pPr>
        <w:pStyle w:val="Textbody"/>
        <w:spacing w:after="120"/>
        <w:rPr>
          <w:rFonts w:ascii="Trebuchet MS" w:hAnsi="Trebuchet MS"/>
          <w:b/>
          <w:bCs/>
          <w:color w:val="333333"/>
          <w:sz w:val="22"/>
          <w:szCs w:val="22"/>
        </w:rPr>
      </w:pPr>
      <w:r>
        <w:rPr>
          <w:rFonts w:ascii="Trebuchet MS" w:hAnsi="Trebuchet MS"/>
          <w:b/>
          <w:bCs/>
          <w:color w:val="333333"/>
          <w:sz w:val="22"/>
          <w:szCs w:val="22"/>
        </w:rPr>
        <w:t>2) De l'aéroport de Bordeaux-Mérignac</w:t>
      </w:r>
    </w:p>
    <w:p w:rsidR="002601D6" w:rsidRDefault="00CC5A63">
      <w:pPr>
        <w:pStyle w:val="Textbody"/>
        <w:spacing w:after="120"/>
      </w:pPr>
      <w:r>
        <w:rPr>
          <w:rFonts w:ascii="Trebuchet MS" w:hAnsi="Trebuchet MS"/>
          <w:color w:val="333333"/>
          <w:sz w:val="18"/>
          <w:szCs w:val="18"/>
        </w:rPr>
        <w:t>Marcher avenue René Cassin sur 40 mètres. </w:t>
      </w:r>
      <w:r>
        <w:rPr>
          <w:rFonts w:ascii="Trebuchet MS" w:hAnsi="Trebuchet MS"/>
          <w:color w:val="333333"/>
          <w:sz w:val="18"/>
          <w:szCs w:val="18"/>
        </w:rPr>
        <w:br/>
      </w:r>
      <w:proofErr w:type="spellStart"/>
      <w:r>
        <w:rPr>
          <w:rFonts w:ascii="Trebuchet MS" w:hAnsi="Trebuchet MS"/>
          <w:color w:val="333333"/>
          <w:sz w:val="18"/>
          <w:szCs w:val="18"/>
        </w:rPr>
        <w:t>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l'arrêt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Mérignac Aéroport</w:t>
      </w:r>
      <w:r>
        <w:rPr>
          <w:rFonts w:ascii="Trebuchet MS" w:hAnsi="Trebuchet MS"/>
          <w:color w:val="333333"/>
          <w:sz w:val="18"/>
          <w:szCs w:val="18"/>
        </w:rPr>
        <w:t>, prendre le bus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Liane 1</w:t>
      </w:r>
      <w:r>
        <w:rPr>
          <w:rFonts w:ascii="Trebuchet MS" w:hAnsi="Trebuchet MS"/>
          <w:color w:val="333333"/>
          <w:sz w:val="18"/>
          <w:szCs w:val="18"/>
        </w:rPr>
        <w:t> direction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Quinconces Munich</w:t>
      </w:r>
      <w:r>
        <w:rPr>
          <w:rFonts w:ascii="Trebuchet MS" w:hAnsi="Trebuchet MS"/>
          <w:color w:val="333333"/>
          <w:sz w:val="18"/>
          <w:szCs w:val="18"/>
        </w:rPr>
        <w:t>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Descendre à l'ar</w:t>
      </w:r>
      <w:r>
        <w:rPr>
          <w:rFonts w:ascii="Trebuchet MS" w:hAnsi="Trebuchet MS"/>
          <w:color w:val="333333"/>
          <w:sz w:val="18"/>
          <w:szCs w:val="18"/>
        </w:rPr>
        <w:t>rêt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Vigneau</w:t>
      </w:r>
      <w:r>
        <w:rPr>
          <w:rFonts w:ascii="Trebuchet MS" w:hAnsi="Trebuchet MS"/>
          <w:color w:val="333333"/>
          <w:sz w:val="18"/>
          <w:szCs w:val="18"/>
        </w:rPr>
        <w:t>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Prendre le bus </w:t>
      </w:r>
      <w:proofErr w:type="spellStart"/>
      <w:r>
        <w:rPr>
          <w:rStyle w:val="StrongEmphasis"/>
          <w:rFonts w:ascii="Trebuchet MS" w:hAnsi="Trebuchet MS"/>
          <w:color w:val="333333"/>
          <w:sz w:val="18"/>
          <w:szCs w:val="18"/>
        </w:rPr>
        <w:t>Corol</w:t>
      </w:r>
      <w:proofErr w:type="spellEnd"/>
      <w:r>
        <w:rPr>
          <w:rStyle w:val="StrongEmphasis"/>
          <w:rFonts w:ascii="Trebuchet MS" w:hAnsi="Trebuchet MS"/>
          <w:color w:val="333333"/>
          <w:sz w:val="18"/>
          <w:szCs w:val="18"/>
        </w:rPr>
        <w:t xml:space="preserve"> 34</w:t>
      </w:r>
      <w:r>
        <w:rPr>
          <w:rFonts w:ascii="Trebuchet MS" w:hAnsi="Trebuchet MS"/>
          <w:color w:val="333333"/>
          <w:sz w:val="18"/>
          <w:szCs w:val="18"/>
        </w:rPr>
        <w:t> direction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Rives d'</w:t>
      </w:r>
      <w:proofErr w:type="spellStart"/>
      <w:r>
        <w:rPr>
          <w:rStyle w:val="StrongEmphasis"/>
          <w:rFonts w:ascii="Trebuchet MS" w:hAnsi="Trebuchet MS"/>
          <w:color w:val="333333"/>
          <w:sz w:val="18"/>
          <w:szCs w:val="18"/>
        </w:rPr>
        <w:t>Arcins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Descendre à l'arrêt </w:t>
      </w:r>
      <w:proofErr w:type="spellStart"/>
      <w:r>
        <w:rPr>
          <w:rStyle w:val="StrongEmphasis"/>
          <w:rFonts w:ascii="Trebuchet MS" w:hAnsi="Trebuchet MS"/>
          <w:color w:val="333333"/>
          <w:sz w:val="18"/>
          <w:szCs w:val="18"/>
        </w:rPr>
        <w:t>Unitec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Marcher avenue du Docteur Albert Schweitzer sur 90 mètres.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 xml:space="preserve">Tourner à droite allée du Maine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Biran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sur 280 mètres.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Arrivée à la MSHA (10 esplanade des Antilles</w:t>
      </w:r>
      <w:r>
        <w:rPr>
          <w:rFonts w:ascii="Trebuchet MS" w:hAnsi="Trebuchet MS"/>
          <w:color w:val="333333"/>
          <w:sz w:val="18"/>
          <w:szCs w:val="18"/>
        </w:rPr>
        <w:t>).</w:t>
      </w:r>
    </w:p>
    <w:p w:rsidR="002601D6" w:rsidRDefault="00CC5A63">
      <w:pPr>
        <w:pStyle w:val="Textbody"/>
        <w:spacing w:after="120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3) Depuis le centre-ville de Bordeaux</w:t>
      </w:r>
    </w:p>
    <w:p w:rsidR="002601D6" w:rsidRDefault="00CC5A63">
      <w:pPr>
        <w:pStyle w:val="Textbody"/>
        <w:spacing w:after="120"/>
      </w:pPr>
      <w:r>
        <w:rPr>
          <w:rFonts w:ascii="Trebuchet MS" w:hAnsi="Trebuchet MS"/>
          <w:color w:val="333333"/>
          <w:sz w:val="18"/>
          <w:szCs w:val="18"/>
        </w:rPr>
        <w:lastRenderedPageBreak/>
        <w:t>Prendre le tramway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Ligne B</w:t>
      </w:r>
      <w:r>
        <w:rPr>
          <w:rFonts w:ascii="Trebuchet MS" w:hAnsi="Trebuchet MS"/>
          <w:color w:val="333333"/>
          <w:sz w:val="18"/>
          <w:szCs w:val="18"/>
        </w:rPr>
        <w:t> direction </w:t>
      </w:r>
      <w:r>
        <w:rPr>
          <w:rStyle w:val="StrongEmphasis"/>
          <w:rFonts w:ascii="Trebuchet MS" w:hAnsi="Trebuchet MS"/>
          <w:color w:val="333333"/>
          <w:sz w:val="18"/>
          <w:szCs w:val="18"/>
        </w:rPr>
        <w:t>Pessac centre</w:t>
      </w:r>
      <w:r>
        <w:rPr>
          <w:rFonts w:ascii="Trebuchet MS" w:hAnsi="Trebuchet MS"/>
          <w:color w:val="333333"/>
          <w:sz w:val="18"/>
          <w:szCs w:val="18"/>
        </w:rPr>
        <w:t> (plusieurs arrêts de montée sont possibles : Quinconces, Grand Théâtre, Gambetta, Hôtel de Ville, Musée d'Aquitaine, Victoire).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Descendre à l'arrêt </w:t>
      </w:r>
      <w:proofErr w:type="spellStart"/>
      <w:r>
        <w:rPr>
          <w:rStyle w:val="StrongEmphasis"/>
          <w:rFonts w:ascii="Trebuchet MS" w:hAnsi="Trebuchet MS"/>
          <w:color w:val="333333"/>
          <w:sz w:val="18"/>
          <w:szCs w:val="18"/>
        </w:rPr>
        <w:t>Unitec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 xml:space="preserve">Marcher allée du Maine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Biran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sur 280 mètres.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t>Arrivée à la MSHA (10 esplanade des Antilles).</w:t>
      </w:r>
    </w:p>
    <w:p w:rsidR="002601D6" w:rsidRDefault="00CC5A63">
      <w:pPr>
        <w:pStyle w:val="Textbody"/>
        <w:spacing w:after="120"/>
        <w:rPr>
          <w:b/>
          <w:bCs/>
          <w:sz w:val="22"/>
          <w:szCs w:val="22"/>
        </w:rPr>
      </w:pPr>
      <w:r>
        <w:rPr>
          <w:rFonts w:ascii="Trebuchet MS" w:hAnsi="Trebuchet MS"/>
          <w:b/>
          <w:bCs/>
          <w:color w:val="333333"/>
          <w:sz w:val="22"/>
          <w:szCs w:val="22"/>
        </w:rPr>
        <w:t>3) En voiture</w:t>
      </w:r>
    </w:p>
    <w:p w:rsidR="002601D6" w:rsidRDefault="00CC5A63">
      <w:pPr>
        <w:pStyle w:val="Textbody"/>
        <w:spacing w:after="120"/>
        <w:rPr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Que vous arriviez par les Boulevards qui entourent le centre de Bordeaux ou du centre de la ville, vous devez prendre la Barrière Saint-Genès en </w:t>
      </w:r>
      <w:r>
        <w:rPr>
          <w:rFonts w:ascii="Trebuchet MS" w:hAnsi="Trebuchet MS"/>
          <w:color w:val="333333"/>
          <w:sz w:val="18"/>
          <w:szCs w:val="18"/>
        </w:rPr>
        <w:t>suivant la direction Talence/Bayonne. Le Domaine Universitaire (Campus) se situe à Talence sur votre droite.</w:t>
      </w:r>
    </w:p>
    <w:p w:rsidR="002601D6" w:rsidRDefault="00CC5A63">
      <w:pPr>
        <w:pStyle w:val="Textbody"/>
        <w:spacing w:after="120"/>
        <w:rPr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Votre arrivée se fait par l'autoroute ou la Rocade : prenez la sortie n° 16 «Talence - Domaine Universitaire - Gradignan» puis tournez en directio</w:t>
      </w:r>
      <w:r>
        <w:rPr>
          <w:rFonts w:ascii="Trebuchet MS" w:hAnsi="Trebuchet MS"/>
          <w:color w:val="333333"/>
          <w:sz w:val="18"/>
          <w:szCs w:val="18"/>
        </w:rPr>
        <w:t>n de Talence (vers Bordeaux), le domaine universitaire (campus) se situe sur votre gauche.</w:t>
      </w:r>
    </w:p>
    <w:p w:rsidR="002601D6" w:rsidRDefault="00CC5A63">
      <w:pPr>
        <w:pStyle w:val="Textbody"/>
        <w:spacing w:after="120"/>
        <w:rPr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En partant de la gare Saint-Jean en voiture, deux possibilités s’offrent. La première étant de remonter le cours de la Marne, jusqu’à la place de la Victoire, puis </w:t>
      </w:r>
      <w:r>
        <w:rPr>
          <w:rFonts w:ascii="Trebuchet MS" w:hAnsi="Trebuchet MS"/>
          <w:color w:val="333333"/>
          <w:sz w:val="18"/>
          <w:szCs w:val="18"/>
        </w:rPr>
        <w:t>de prendre le cours de l’Argonne jusqu’à la Barrière Saint-Genès. Prendre ensuite les boulevards sur une centaine mètres sur la droite jusqu’à la barrière de Pessac. Tourner au feu à gauche (rue de Pessac) et suivre la signalétique jusqu’au campus universi</w:t>
      </w:r>
      <w:r>
        <w:rPr>
          <w:rFonts w:ascii="Trebuchet MS" w:hAnsi="Trebuchet MS"/>
          <w:color w:val="333333"/>
          <w:sz w:val="18"/>
          <w:szCs w:val="18"/>
        </w:rPr>
        <w:t>taire. Ce trajet est à éviter aux heures de pointes : 8 –9 h du matin et 18h-19h du soir.</w:t>
      </w:r>
    </w:p>
    <w:p w:rsidR="002601D6" w:rsidRDefault="00CC5A63">
      <w:pPr>
        <w:pStyle w:val="Textbody"/>
        <w:spacing w:after="120"/>
        <w:rPr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Deuxième solution : sortir de Bordeaux en prenant les quais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Paludate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et en rejoignant l'A630/A631. Suivre ensuite constamment la direction Mérignac aéroport et so</w:t>
      </w:r>
      <w:r>
        <w:rPr>
          <w:rFonts w:ascii="Trebuchet MS" w:hAnsi="Trebuchet MS"/>
          <w:color w:val="333333"/>
          <w:sz w:val="18"/>
          <w:szCs w:val="18"/>
        </w:rPr>
        <w:t>rtir à la sortie numéro 16 : Gradignan centre / Talence Centre / Domaine Universitaire. Suivre enfin la signalétique jusqu’au Campus.</w:t>
      </w:r>
    </w:p>
    <w:p w:rsidR="002601D6" w:rsidRDefault="00CC5A63">
      <w:pPr>
        <w:pStyle w:val="Textbody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4) Se restaurer :</w:t>
      </w:r>
    </w:p>
    <w:p w:rsidR="002601D6" w:rsidRDefault="00CC5A63">
      <w:pPr>
        <w:pStyle w:val="Textbody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 Possibilité de déjeuner au </w:t>
      </w:r>
      <w:r>
        <w:rPr>
          <w:rFonts w:ascii="sans-serif" w:hAnsi="sans-serif"/>
          <w:color w:val="000000"/>
          <w:sz w:val="18"/>
          <w:szCs w:val="18"/>
        </w:rPr>
        <w:t>restaurant Club House du BEC avenue Recteur Jean Babin à Pessac (derrière l</w:t>
      </w:r>
      <w:r>
        <w:rPr>
          <w:rFonts w:ascii="sans-serif" w:hAnsi="sans-serif"/>
          <w:color w:val="000000"/>
          <w:sz w:val="18"/>
          <w:szCs w:val="18"/>
        </w:rPr>
        <w:t>a MSHA).</w:t>
      </w:r>
    </w:p>
    <w:p w:rsidR="002601D6" w:rsidRDefault="002601D6">
      <w:pPr>
        <w:pStyle w:val="Textbody"/>
        <w:rPr>
          <w:sz w:val="18"/>
          <w:szCs w:val="18"/>
        </w:rPr>
      </w:pPr>
    </w:p>
    <w:p w:rsidR="002601D6" w:rsidRDefault="00CC5A63">
      <w:pPr>
        <w:pStyle w:val="Textbody"/>
        <w:rPr>
          <w:sz w:val="18"/>
          <w:szCs w:val="18"/>
        </w:rPr>
      </w:pPr>
      <w:r>
        <w:rPr>
          <w:rFonts w:ascii="sans-serif" w:hAnsi="sans-serif"/>
          <w:color w:val="000000"/>
          <w:sz w:val="18"/>
          <w:szCs w:val="18"/>
        </w:rPr>
        <w:t>Menu du jour Entrée + Plat + Dessert = 13,50 euros</w:t>
      </w:r>
    </w:p>
    <w:p w:rsidR="002601D6" w:rsidRDefault="00CC5A63">
      <w:pPr>
        <w:pStyle w:val="Textbody"/>
        <w:rPr>
          <w:sz w:val="18"/>
          <w:szCs w:val="18"/>
        </w:rPr>
      </w:pPr>
      <w:r>
        <w:rPr>
          <w:rFonts w:ascii="sans-serif" w:hAnsi="sans-serif"/>
          <w:color w:val="000000"/>
          <w:sz w:val="18"/>
          <w:szCs w:val="18"/>
        </w:rPr>
        <w:t xml:space="preserve">Lien vers le site : </w:t>
      </w:r>
      <w:hyperlink r:id="rId9" w:history="1">
        <w:r>
          <w:rPr>
            <w:sz w:val="18"/>
            <w:szCs w:val="18"/>
          </w:rPr>
          <w:t>http://www.bec-bordeaux.fr/club-house/restaurant-2/</w:t>
        </w:r>
      </w:hyperlink>
    </w:p>
    <w:sectPr w:rsidR="002601D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5A63">
      <w:r>
        <w:separator/>
      </w:r>
    </w:p>
  </w:endnote>
  <w:endnote w:type="continuationSeparator" w:id="0">
    <w:p w:rsidR="00000000" w:rsidRDefault="00CC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5A63">
      <w:r>
        <w:rPr>
          <w:color w:val="000000"/>
        </w:rPr>
        <w:separator/>
      </w:r>
    </w:p>
  </w:footnote>
  <w:footnote w:type="continuationSeparator" w:id="0">
    <w:p w:rsidR="00000000" w:rsidRDefault="00CC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038B"/>
    <w:multiLevelType w:val="multilevel"/>
    <w:tmpl w:val="44F85C0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7AEE598E"/>
    <w:multiLevelType w:val="multilevel"/>
    <w:tmpl w:val="D564E3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01D6"/>
    <w:rsid w:val="002601D6"/>
    <w:rsid w:val="00C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c-bordeaux.fr/club-house/restaurant-2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permanence</dc:creator>
  <cp:lastModifiedBy>permanence</cp:lastModifiedBy>
  <cp:revision>1</cp:revision>
  <cp:lastPrinted>2019-05-07T12:02:00Z</cp:lastPrinted>
  <dcterms:created xsi:type="dcterms:W3CDTF">2019-05-07T07:29:00Z</dcterms:created>
  <dcterms:modified xsi:type="dcterms:W3CDTF">2019-05-07T12:02:00Z</dcterms:modified>
</cp:coreProperties>
</file>